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4A" w:rsidRDefault="00F7069C" w:rsidP="00F7069C">
      <w:pPr>
        <w:spacing w:after="120"/>
        <w:rPr>
          <w:rFonts w:asciiTheme="majorHAnsi" w:hAnsiTheme="majorHAnsi"/>
          <w:szCs w:val="22"/>
        </w:rPr>
      </w:pPr>
      <w:r w:rsidRPr="00E32F87">
        <w:rPr>
          <w:rFonts w:asciiTheme="majorHAnsi" w:hAnsiTheme="majorHAnsi"/>
          <w:szCs w:val="22"/>
        </w:rPr>
        <w:t xml:space="preserve">The steps in the protocol outlined below are designed to support a team of educators as they </w:t>
      </w:r>
      <w:r w:rsidR="00270040">
        <w:rPr>
          <w:rFonts w:asciiTheme="majorHAnsi" w:hAnsiTheme="majorHAnsi"/>
          <w:szCs w:val="22"/>
        </w:rPr>
        <w:t>asses the alignment of</w:t>
      </w:r>
      <w:r w:rsidRPr="00E32F87">
        <w:rPr>
          <w:rFonts w:asciiTheme="majorHAnsi" w:hAnsiTheme="majorHAnsi"/>
          <w:szCs w:val="22"/>
        </w:rPr>
        <w:t xml:space="preserve"> </w:t>
      </w:r>
      <w:r w:rsidR="007A584A">
        <w:rPr>
          <w:rFonts w:asciiTheme="majorHAnsi" w:hAnsiTheme="majorHAnsi"/>
          <w:szCs w:val="22"/>
        </w:rPr>
        <w:t xml:space="preserve">performance </w:t>
      </w:r>
      <w:r w:rsidRPr="00E32F87">
        <w:rPr>
          <w:rFonts w:asciiTheme="majorHAnsi" w:hAnsiTheme="majorHAnsi"/>
          <w:szCs w:val="22"/>
        </w:rPr>
        <w:t xml:space="preserve">tasks </w:t>
      </w:r>
      <w:r w:rsidR="00270040">
        <w:rPr>
          <w:rFonts w:asciiTheme="majorHAnsi" w:hAnsiTheme="majorHAnsi"/>
          <w:szCs w:val="22"/>
        </w:rPr>
        <w:t>to the</w:t>
      </w:r>
      <w:r w:rsidRPr="00E32F87">
        <w:rPr>
          <w:rFonts w:asciiTheme="majorHAnsi" w:hAnsiTheme="majorHAnsi"/>
          <w:szCs w:val="22"/>
        </w:rPr>
        <w:t xml:space="preserve"> Common Core </w:t>
      </w:r>
      <w:r w:rsidR="00022D41">
        <w:rPr>
          <w:rFonts w:asciiTheme="majorHAnsi" w:hAnsiTheme="majorHAnsi"/>
          <w:szCs w:val="22"/>
        </w:rPr>
        <w:t>Learning</w:t>
      </w:r>
      <w:r w:rsidRPr="00E32F87">
        <w:rPr>
          <w:rFonts w:asciiTheme="majorHAnsi" w:hAnsiTheme="majorHAnsi"/>
          <w:szCs w:val="22"/>
        </w:rPr>
        <w:t xml:space="preserve"> Standards </w:t>
      </w:r>
      <w:r w:rsidR="00022D41">
        <w:rPr>
          <w:rFonts w:asciiTheme="majorHAnsi" w:hAnsiTheme="majorHAnsi"/>
          <w:szCs w:val="22"/>
        </w:rPr>
        <w:t xml:space="preserve">(CCLS) </w:t>
      </w:r>
      <w:r w:rsidRPr="00E32F87">
        <w:rPr>
          <w:rFonts w:asciiTheme="majorHAnsi" w:hAnsiTheme="majorHAnsi"/>
          <w:szCs w:val="22"/>
        </w:rPr>
        <w:t xml:space="preserve">for English Language Arts and Literacy in History/Social Studies, Science, and Technical Subjects. </w:t>
      </w:r>
      <w:r w:rsidR="00660E71">
        <w:rPr>
          <w:rFonts w:asciiTheme="majorHAnsi" w:hAnsiTheme="majorHAnsi"/>
          <w:szCs w:val="22"/>
        </w:rPr>
        <w:t xml:space="preserve"> </w:t>
      </w:r>
    </w:p>
    <w:p w:rsidR="00270040" w:rsidRDefault="00270040" w:rsidP="00270040">
      <w:pPr>
        <w:spacing w:after="120"/>
        <w:rPr>
          <w:rFonts w:asciiTheme="majorHAnsi" w:hAnsiTheme="majorHAnsi"/>
          <w:szCs w:val="22"/>
        </w:rPr>
      </w:pPr>
    </w:p>
    <w:p w:rsidR="00270040" w:rsidRPr="00F7069C" w:rsidRDefault="00A664E6" w:rsidP="00270040">
      <w:pPr>
        <w:pStyle w:val="Header"/>
        <w:jc w:val="center"/>
      </w:pPr>
      <w:r>
        <w:rPr>
          <w:b/>
          <w:bCs/>
        </w:rPr>
        <w:t xml:space="preserve">Steps for Aligning Literacy Tasks </w:t>
      </w:r>
      <w:r w:rsidR="00270040" w:rsidRPr="004F3F03">
        <w:rPr>
          <w:b/>
          <w:bCs/>
        </w:rPr>
        <w:t>to the Common Core Learning Standards</w:t>
      </w:r>
      <w:r w:rsidR="00270040" w:rsidRPr="004F3F03">
        <w:rPr>
          <w:rFonts w:asciiTheme="majorHAnsi" w:hAnsiTheme="majorHAnsi"/>
          <w:b/>
          <w:bCs/>
          <w:sz w:val="24"/>
        </w:rPr>
        <w:t xml:space="preserve"> </w:t>
      </w:r>
    </w:p>
    <w:p w:rsidR="00270040" w:rsidRDefault="00270040" w:rsidP="00270040">
      <w:pPr>
        <w:spacing w:after="120"/>
        <w:rPr>
          <w:rFonts w:asciiTheme="majorHAnsi" w:hAnsiTheme="majorHAnsi"/>
          <w:szCs w:val="22"/>
        </w:rPr>
      </w:pPr>
    </w:p>
    <w:p w:rsidR="003B4F90" w:rsidRPr="002E78F5" w:rsidRDefault="00B6107A" w:rsidP="00B42C45">
      <w:pPr>
        <w:spacing w:after="120"/>
        <w:rPr>
          <w:rFonts w:asciiTheme="majorHAnsi" w:hAnsiTheme="majorHAnsi"/>
          <w:i/>
          <w:szCs w:val="22"/>
        </w:rPr>
      </w:pPr>
      <w:proofErr w:type="gramStart"/>
      <w:r w:rsidRPr="00E32F87">
        <w:rPr>
          <w:rFonts w:asciiTheme="majorHAnsi" w:hAnsiTheme="majorHAnsi"/>
          <w:b/>
          <w:szCs w:val="22"/>
          <w:u w:val="single"/>
        </w:rPr>
        <w:t>Step 1.</w:t>
      </w:r>
      <w:proofErr w:type="gramEnd"/>
      <w:r w:rsidRPr="00E32F87">
        <w:rPr>
          <w:rFonts w:asciiTheme="majorHAnsi" w:hAnsiTheme="majorHAnsi"/>
          <w:b/>
          <w:szCs w:val="22"/>
        </w:rPr>
        <w:t xml:space="preserve"> Determine what the task </w:t>
      </w:r>
      <w:r w:rsidR="003A0A0B">
        <w:rPr>
          <w:rFonts w:asciiTheme="majorHAnsi" w:hAnsiTheme="majorHAnsi"/>
          <w:b/>
          <w:szCs w:val="22"/>
        </w:rPr>
        <w:t>and rubric expect</w:t>
      </w:r>
      <w:r w:rsidRPr="00E32F87">
        <w:rPr>
          <w:rFonts w:asciiTheme="majorHAnsi" w:hAnsiTheme="majorHAnsi"/>
          <w:b/>
          <w:szCs w:val="22"/>
        </w:rPr>
        <w:t xml:space="preserve"> students to do</w:t>
      </w:r>
      <w:r w:rsidR="00EA08F4">
        <w:rPr>
          <w:rFonts w:asciiTheme="majorHAnsi" w:hAnsiTheme="majorHAnsi"/>
          <w:b/>
          <w:szCs w:val="22"/>
        </w:rPr>
        <w:t xml:space="preserve"> and </w:t>
      </w:r>
      <w:r w:rsidR="00EA08F4" w:rsidRPr="00EA08F4">
        <w:rPr>
          <w:rFonts w:asciiTheme="majorHAnsi" w:hAnsiTheme="majorHAnsi"/>
          <w:b/>
          <w:szCs w:val="22"/>
        </w:rPr>
        <w:t>whether the texts contain sufficient and relevant information to support students in responding to the task</w:t>
      </w:r>
      <w:r w:rsidR="004A3D72" w:rsidRPr="00EA08F4">
        <w:rPr>
          <w:rFonts w:asciiTheme="majorHAnsi" w:hAnsiTheme="majorHAnsi"/>
          <w:b/>
          <w:szCs w:val="22"/>
        </w:rPr>
        <w:t>.</w:t>
      </w:r>
      <w:r w:rsidRPr="00EA08F4">
        <w:rPr>
          <w:rFonts w:asciiTheme="majorHAnsi" w:hAnsiTheme="majorHAnsi"/>
          <w:b/>
          <w:szCs w:val="22"/>
        </w:rPr>
        <w:t xml:space="preserve"> </w:t>
      </w:r>
      <w:r w:rsidRPr="00E32F87">
        <w:rPr>
          <w:rFonts w:asciiTheme="majorHAnsi" w:hAnsiTheme="majorHAnsi"/>
          <w:szCs w:val="22"/>
        </w:rPr>
        <w:t xml:space="preserve">Analyze the </w:t>
      </w:r>
      <w:r w:rsidR="00270040">
        <w:rPr>
          <w:rFonts w:asciiTheme="majorHAnsi" w:hAnsiTheme="majorHAnsi"/>
          <w:szCs w:val="22"/>
        </w:rPr>
        <w:t>performance</w:t>
      </w:r>
      <w:r w:rsidRPr="00E32F87">
        <w:rPr>
          <w:rFonts w:asciiTheme="majorHAnsi" w:hAnsiTheme="majorHAnsi"/>
          <w:szCs w:val="22"/>
        </w:rPr>
        <w:t xml:space="preserve"> task</w:t>
      </w:r>
      <w:r w:rsidR="003A0A0B">
        <w:rPr>
          <w:rFonts w:asciiTheme="majorHAnsi" w:hAnsiTheme="majorHAnsi"/>
          <w:szCs w:val="22"/>
        </w:rPr>
        <w:t xml:space="preserve"> and rubric</w:t>
      </w:r>
      <w:r w:rsidRPr="00E32F87">
        <w:rPr>
          <w:rFonts w:asciiTheme="majorHAnsi" w:hAnsiTheme="majorHAnsi"/>
          <w:szCs w:val="22"/>
        </w:rPr>
        <w:t xml:space="preserve">, </w:t>
      </w:r>
      <w:r w:rsidR="00E23BDA">
        <w:rPr>
          <w:rFonts w:asciiTheme="majorHAnsi" w:hAnsiTheme="majorHAnsi"/>
          <w:szCs w:val="22"/>
        </w:rPr>
        <w:t>from the perspective of a student about to execute the task.  What are the</w:t>
      </w:r>
      <w:r w:rsidRPr="00E32F87">
        <w:rPr>
          <w:rFonts w:asciiTheme="majorHAnsi" w:hAnsiTheme="majorHAnsi"/>
          <w:szCs w:val="22"/>
        </w:rPr>
        <w:t xml:space="preserve"> </w:t>
      </w:r>
      <w:r w:rsidR="0072130D">
        <w:rPr>
          <w:rFonts w:asciiTheme="majorHAnsi" w:hAnsiTheme="majorHAnsi"/>
          <w:szCs w:val="22"/>
        </w:rPr>
        <w:t>literacy concepts,</w:t>
      </w:r>
      <w:r w:rsidRPr="00E32F87">
        <w:rPr>
          <w:rFonts w:asciiTheme="majorHAnsi" w:hAnsiTheme="majorHAnsi"/>
          <w:szCs w:val="22"/>
        </w:rPr>
        <w:t xml:space="preserve"> </w:t>
      </w:r>
      <w:r w:rsidR="002A42AA">
        <w:rPr>
          <w:rFonts w:asciiTheme="majorHAnsi" w:hAnsiTheme="majorHAnsi"/>
          <w:szCs w:val="22"/>
        </w:rPr>
        <w:t xml:space="preserve">domain content knowledge (i.e. what students are expected to know) </w:t>
      </w:r>
      <w:r w:rsidR="0072130D">
        <w:rPr>
          <w:rFonts w:asciiTheme="majorHAnsi" w:hAnsiTheme="majorHAnsi"/>
          <w:szCs w:val="22"/>
        </w:rPr>
        <w:t>and performances the</w:t>
      </w:r>
      <w:r w:rsidRPr="00E32F87">
        <w:rPr>
          <w:rFonts w:asciiTheme="majorHAnsi" w:hAnsiTheme="majorHAnsi"/>
          <w:szCs w:val="22"/>
        </w:rPr>
        <w:t xml:space="preserve"> </w:t>
      </w:r>
      <w:r w:rsidR="0072130D">
        <w:rPr>
          <w:rFonts w:asciiTheme="majorHAnsi" w:hAnsiTheme="majorHAnsi"/>
          <w:szCs w:val="22"/>
        </w:rPr>
        <w:t xml:space="preserve">students are required </w:t>
      </w:r>
      <w:r w:rsidR="002A42AA">
        <w:rPr>
          <w:rFonts w:asciiTheme="majorHAnsi" w:hAnsiTheme="majorHAnsi"/>
          <w:szCs w:val="22"/>
        </w:rPr>
        <w:t>to</w:t>
      </w:r>
      <w:r w:rsidR="0072130D">
        <w:rPr>
          <w:rFonts w:asciiTheme="majorHAnsi" w:hAnsiTheme="majorHAnsi"/>
          <w:szCs w:val="22"/>
        </w:rPr>
        <w:t xml:space="preserve"> </w:t>
      </w:r>
      <w:r w:rsidR="00E23BDA">
        <w:rPr>
          <w:rFonts w:asciiTheme="majorHAnsi" w:hAnsiTheme="majorHAnsi"/>
          <w:szCs w:val="22"/>
        </w:rPr>
        <w:t xml:space="preserve">know and </w:t>
      </w:r>
      <w:r w:rsidR="0072130D">
        <w:rPr>
          <w:rFonts w:asciiTheme="majorHAnsi" w:hAnsiTheme="majorHAnsi"/>
          <w:szCs w:val="22"/>
        </w:rPr>
        <w:t xml:space="preserve">do </w:t>
      </w:r>
      <w:r w:rsidR="00E23BDA">
        <w:rPr>
          <w:rFonts w:asciiTheme="majorHAnsi" w:hAnsiTheme="majorHAnsi"/>
          <w:szCs w:val="22"/>
        </w:rPr>
        <w:t>in order to accomplish the task?</w:t>
      </w:r>
      <w:r w:rsidR="0072130D">
        <w:rPr>
          <w:rFonts w:asciiTheme="majorHAnsi" w:hAnsiTheme="majorHAnsi"/>
          <w:szCs w:val="22"/>
        </w:rPr>
        <w:t xml:space="preserve">  Read through the texts that accompany the task and determine whether the texts contain sufficient and </w:t>
      </w:r>
      <w:r w:rsidR="002A42AA">
        <w:rPr>
          <w:rFonts w:asciiTheme="majorHAnsi" w:hAnsiTheme="majorHAnsi"/>
          <w:szCs w:val="22"/>
        </w:rPr>
        <w:t xml:space="preserve">relevant </w:t>
      </w:r>
      <w:proofErr w:type="gramStart"/>
      <w:r w:rsidR="0072130D">
        <w:rPr>
          <w:rFonts w:asciiTheme="majorHAnsi" w:hAnsiTheme="majorHAnsi"/>
          <w:szCs w:val="22"/>
        </w:rPr>
        <w:t>information</w:t>
      </w:r>
      <w:proofErr w:type="gramEnd"/>
      <w:r w:rsidR="0072130D">
        <w:rPr>
          <w:rFonts w:asciiTheme="majorHAnsi" w:hAnsiTheme="majorHAnsi"/>
          <w:szCs w:val="22"/>
        </w:rPr>
        <w:t xml:space="preserve"> to support </w:t>
      </w:r>
      <w:r w:rsidR="002A42AA">
        <w:rPr>
          <w:rFonts w:asciiTheme="majorHAnsi" w:hAnsiTheme="majorHAnsi"/>
          <w:szCs w:val="22"/>
        </w:rPr>
        <w:t xml:space="preserve">students in responding to </w:t>
      </w:r>
      <w:r w:rsidR="0072130D">
        <w:rPr>
          <w:rFonts w:asciiTheme="majorHAnsi" w:hAnsiTheme="majorHAnsi"/>
          <w:szCs w:val="22"/>
        </w:rPr>
        <w:t>the task.</w:t>
      </w:r>
    </w:p>
    <w:p w:rsidR="006D145C" w:rsidRDefault="003B4F90" w:rsidP="00B42C45">
      <w:pPr>
        <w:spacing w:after="120"/>
        <w:rPr>
          <w:rFonts w:asciiTheme="majorHAnsi" w:hAnsiTheme="majorHAnsi"/>
          <w:i/>
          <w:szCs w:val="22"/>
        </w:rPr>
      </w:pPr>
      <w:proofErr w:type="gramStart"/>
      <w:r w:rsidRPr="00E32F87">
        <w:rPr>
          <w:rFonts w:asciiTheme="majorHAnsi" w:hAnsiTheme="majorHAnsi"/>
          <w:b/>
          <w:szCs w:val="22"/>
          <w:u w:val="single"/>
        </w:rPr>
        <w:t>Step 2.</w:t>
      </w:r>
      <w:proofErr w:type="gramEnd"/>
      <w:r w:rsidRPr="008D6FA6">
        <w:rPr>
          <w:rFonts w:asciiTheme="majorHAnsi" w:hAnsiTheme="majorHAnsi"/>
          <w:b/>
          <w:szCs w:val="22"/>
        </w:rPr>
        <w:t xml:space="preserve"> </w:t>
      </w:r>
      <w:r w:rsidRPr="00E32F87">
        <w:rPr>
          <w:rFonts w:asciiTheme="majorHAnsi" w:hAnsiTheme="majorHAnsi"/>
          <w:b/>
          <w:szCs w:val="22"/>
        </w:rPr>
        <w:t>Determine which CC</w:t>
      </w:r>
      <w:r w:rsidR="00273106">
        <w:rPr>
          <w:rFonts w:asciiTheme="majorHAnsi" w:hAnsiTheme="majorHAnsi"/>
          <w:b/>
          <w:szCs w:val="22"/>
        </w:rPr>
        <w:t>L</w:t>
      </w:r>
      <w:r w:rsidRPr="00E32F87">
        <w:rPr>
          <w:rFonts w:asciiTheme="majorHAnsi" w:hAnsiTheme="majorHAnsi"/>
          <w:b/>
          <w:szCs w:val="22"/>
        </w:rPr>
        <w:t>S Literacy Standards the task</w:t>
      </w:r>
      <w:r w:rsidR="00270040">
        <w:rPr>
          <w:rFonts w:asciiTheme="majorHAnsi" w:hAnsiTheme="majorHAnsi"/>
          <w:b/>
          <w:szCs w:val="22"/>
        </w:rPr>
        <w:t xml:space="preserve"> </w:t>
      </w:r>
      <w:r w:rsidR="003A0A0B">
        <w:rPr>
          <w:rFonts w:asciiTheme="majorHAnsi" w:hAnsiTheme="majorHAnsi"/>
          <w:b/>
          <w:szCs w:val="22"/>
        </w:rPr>
        <w:t xml:space="preserve">and rubric </w:t>
      </w:r>
      <w:r w:rsidRPr="00E32F87">
        <w:rPr>
          <w:rFonts w:asciiTheme="majorHAnsi" w:hAnsiTheme="majorHAnsi"/>
          <w:b/>
          <w:szCs w:val="22"/>
        </w:rPr>
        <w:t>addresses</w:t>
      </w:r>
      <w:r w:rsidR="004A3D72" w:rsidRPr="00E32F87">
        <w:rPr>
          <w:rFonts w:asciiTheme="majorHAnsi" w:hAnsiTheme="majorHAnsi"/>
          <w:b/>
          <w:szCs w:val="22"/>
        </w:rPr>
        <w:t xml:space="preserve">. </w:t>
      </w:r>
      <w:r w:rsidR="004A3D72" w:rsidRPr="00E32F87">
        <w:rPr>
          <w:rFonts w:asciiTheme="majorHAnsi" w:hAnsiTheme="majorHAnsi"/>
          <w:szCs w:val="22"/>
        </w:rPr>
        <w:t>If the task is text-based, identify the type of t</w:t>
      </w:r>
      <w:r w:rsidR="008B17D9">
        <w:rPr>
          <w:rFonts w:asciiTheme="majorHAnsi" w:hAnsiTheme="majorHAnsi"/>
          <w:szCs w:val="22"/>
        </w:rPr>
        <w:t>ext to be read (informational or</w:t>
      </w:r>
      <w:r w:rsidR="004A3D72" w:rsidRPr="00E32F87">
        <w:rPr>
          <w:rFonts w:asciiTheme="majorHAnsi" w:hAnsiTheme="majorHAnsi"/>
          <w:szCs w:val="22"/>
        </w:rPr>
        <w:t xml:space="preserve"> literary) and which grade-level </w:t>
      </w:r>
      <w:r w:rsidR="00270040">
        <w:rPr>
          <w:rFonts w:asciiTheme="majorHAnsi" w:hAnsiTheme="majorHAnsi"/>
          <w:szCs w:val="22"/>
        </w:rPr>
        <w:t>R</w:t>
      </w:r>
      <w:r w:rsidR="004A3D72" w:rsidRPr="00E32F87">
        <w:rPr>
          <w:rFonts w:asciiTheme="majorHAnsi" w:hAnsiTheme="majorHAnsi"/>
          <w:szCs w:val="22"/>
        </w:rPr>
        <w:t xml:space="preserve">eading standards </w:t>
      </w:r>
      <w:r w:rsidR="00E13F4D">
        <w:rPr>
          <w:rFonts w:asciiTheme="majorHAnsi" w:hAnsiTheme="majorHAnsi"/>
          <w:szCs w:val="22"/>
        </w:rPr>
        <w:t>are most applicable</w:t>
      </w:r>
      <w:r w:rsidR="004A3D72" w:rsidRPr="00E32F87">
        <w:rPr>
          <w:rFonts w:asciiTheme="majorHAnsi" w:hAnsiTheme="majorHAnsi"/>
          <w:szCs w:val="22"/>
        </w:rPr>
        <w:t xml:space="preserve">. If the task requires writing, do the same for the grade-level </w:t>
      </w:r>
      <w:r w:rsidR="00270040">
        <w:rPr>
          <w:rFonts w:asciiTheme="majorHAnsi" w:hAnsiTheme="majorHAnsi"/>
          <w:szCs w:val="22"/>
        </w:rPr>
        <w:t>W</w:t>
      </w:r>
      <w:r w:rsidR="004A3D72" w:rsidRPr="00E32F87">
        <w:rPr>
          <w:rFonts w:asciiTheme="majorHAnsi" w:hAnsiTheme="majorHAnsi"/>
          <w:szCs w:val="22"/>
        </w:rPr>
        <w:t xml:space="preserve">riting standards. </w:t>
      </w:r>
      <w:r w:rsidR="008B17D9">
        <w:rPr>
          <w:rFonts w:asciiTheme="majorHAnsi" w:hAnsiTheme="majorHAnsi"/>
          <w:szCs w:val="22"/>
        </w:rPr>
        <w:t xml:space="preserve">Where appropriate, determine applicable Speaking and Listening, and Language standards.  </w:t>
      </w:r>
      <w:r w:rsidR="00464139">
        <w:rPr>
          <w:rFonts w:asciiTheme="majorHAnsi" w:hAnsiTheme="majorHAnsi"/>
          <w:szCs w:val="22"/>
        </w:rPr>
        <w:t xml:space="preserve">Do a “close reading of the targeted standard(s), </w:t>
      </w:r>
      <w:r w:rsidR="00022D41">
        <w:rPr>
          <w:rFonts w:asciiTheme="majorHAnsi" w:hAnsiTheme="majorHAnsi"/>
          <w:szCs w:val="22"/>
        </w:rPr>
        <w:t>h</w:t>
      </w:r>
      <w:r w:rsidR="004A3D72" w:rsidRPr="00E32F87">
        <w:rPr>
          <w:rFonts w:asciiTheme="majorHAnsi" w:hAnsiTheme="majorHAnsi"/>
          <w:szCs w:val="22"/>
        </w:rPr>
        <w:t>ighlight</w:t>
      </w:r>
      <w:r w:rsidR="00022D41">
        <w:rPr>
          <w:rFonts w:asciiTheme="majorHAnsi" w:hAnsiTheme="majorHAnsi"/>
          <w:szCs w:val="22"/>
        </w:rPr>
        <w:t>ing</w:t>
      </w:r>
      <w:r w:rsidR="004A3D72" w:rsidRPr="00E32F87">
        <w:rPr>
          <w:rFonts w:asciiTheme="majorHAnsi" w:hAnsiTheme="majorHAnsi"/>
          <w:szCs w:val="22"/>
        </w:rPr>
        <w:t xml:space="preserve"> key words in the standard that identify </w:t>
      </w:r>
      <w:r w:rsidR="006D145C" w:rsidRPr="00E32F87">
        <w:rPr>
          <w:rFonts w:asciiTheme="majorHAnsi" w:hAnsiTheme="majorHAnsi"/>
          <w:szCs w:val="22"/>
        </w:rPr>
        <w:t xml:space="preserve">the </w:t>
      </w:r>
      <w:r w:rsidR="006D145C" w:rsidRPr="00464139">
        <w:rPr>
          <w:rFonts w:asciiTheme="majorHAnsi" w:hAnsiTheme="majorHAnsi"/>
          <w:szCs w:val="22"/>
          <w:u w:val="single"/>
        </w:rPr>
        <w:t>performance skills</w:t>
      </w:r>
      <w:r w:rsidR="006D145C" w:rsidRPr="00E32F87">
        <w:rPr>
          <w:rFonts w:asciiTheme="majorHAnsi" w:hAnsiTheme="majorHAnsi"/>
          <w:szCs w:val="22"/>
        </w:rPr>
        <w:t xml:space="preserve"> </w:t>
      </w:r>
      <w:r w:rsidR="008B17D9">
        <w:rPr>
          <w:rFonts w:asciiTheme="majorHAnsi" w:hAnsiTheme="majorHAnsi"/>
          <w:szCs w:val="22"/>
        </w:rPr>
        <w:t xml:space="preserve">(often verb phrases) </w:t>
      </w:r>
      <w:r w:rsidR="006D145C" w:rsidRPr="00E32F87">
        <w:rPr>
          <w:rFonts w:asciiTheme="majorHAnsi" w:hAnsiTheme="majorHAnsi"/>
          <w:szCs w:val="22"/>
        </w:rPr>
        <w:t>students should develop and demonstrate (e.g., “</w:t>
      </w:r>
      <w:r w:rsidR="008B17D9">
        <w:rPr>
          <w:rFonts w:asciiTheme="majorHAnsi" w:hAnsiTheme="majorHAnsi"/>
          <w:szCs w:val="22"/>
        </w:rPr>
        <w:t>cite textual evidence</w:t>
      </w:r>
      <w:r w:rsidR="006D145C" w:rsidRPr="00E32F87">
        <w:rPr>
          <w:rFonts w:asciiTheme="majorHAnsi" w:hAnsiTheme="majorHAnsi"/>
          <w:szCs w:val="22"/>
        </w:rPr>
        <w:t xml:space="preserve">” </w:t>
      </w:r>
      <w:r w:rsidR="00AD6C5F">
        <w:rPr>
          <w:rFonts w:asciiTheme="majorHAnsi" w:hAnsiTheme="majorHAnsi"/>
          <w:szCs w:val="22"/>
        </w:rPr>
        <w:t xml:space="preserve">and draw “inferences” </w:t>
      </w:r>
      <w:r w:rsidR="006D145C" w:rsidRPr="00E32F87">
        <w:rPr>
          <w:rFonts w:asciiTheme="majorHAnsi" w:hAnsiTheme="majorHAnsi"/>
          <w:szCs w:val="22"/>
        </w:rPr>
        <w:t xml:space="preserve">in </w:t>
      </w:r>
      <w:r w:rsidR="008B17D9">
        <w:rPr>
          <w:rFonts w:asciiTheme="majorHAnsi" w:hAnsiTheme="majorHAnsi"/>
          <w:szCs w:val="22"/>
        </w:rPr>
        <w:t>R.6.1</w:t>
      </w:r>
      <w:r w:rsidR="006D145C" w:rsidRPr="00E32F87">
        <w:rPr>
          <w:rFonts w:asciiTheme="majorHAnsi" w:hAnsiTheme="majorHAnsi"/>
          <w:szCs w:val="22"/>
        </w:rPr>
        <w:t xml:space="preserve">) and any specific </w:t>
      </w:r>
      <w:r w:rsidR="008B17D9">
        <w:rPr>
          <w:rFonts w:asciiTheme="majorHAnsi" w:hAnsiTheme="majorHAnsi"/>
          <w:szCs w:val="22"/>
          <w:u w:val="single"/>
        </w:rPr>
        <w:t>literacy concepts</w:t>
      </w:r>
      <w:r w:rsidR="006D145C" w:rsidRPr="00E32F87">
        <w:rPr>
          <w:rFonts w:asciiTheme="majorHAnsi" w:hAnsiTheme="majorHAnsi"/>
          <w:szCs w:val="22"/>
        </w:rPr>
        <w:t xml:space="preserve"> </w:t>
      </w:r>
      <w:r w:rsidR="008B17D9">
        <w:rPr>
          <w:rFonts w:asciiTheme="majorHAnsi" w:hAnsiTheme="majorHAnsi"/>
          <w:szCs w:val="22"/>
        </w:rPr>
        <w:t xml:space="preserve">(often noun phrases) students should know (e.g. </w:t>
      </w:r>
      <w:r w:rsidR="00AD6C5F">
        <w:rPr>
          <w:rFonts w:asciiTheme="majorHAnsi" w:hAnsiTheme="majorHAnsi"/>
          <w:szCs w:val="22"/>
        </w:rPr>
        <w:t>students should know the difference between</w:t>
      </w:r>
      <w:r w:rsidR="008B17D9">
        <w:rPr>
          <w:rFonts w:asciiTheme="majorHAnsi" w:hAnsiTheme="majorHAnsi"/>
          <w:szCs w:val="22"/>
        </w:rPr>
        <w:t xml:space="preserve"> “what the text says explicitly” </w:t>
      </w:r>
      <w:r w:rsidR="00AD6C5F">
        <w:rPr>
          <w:rFonts w:asciiTheme="majorHAnsi" w:hAnsiTheme="majorHAnsi"/>
          <w:szCs w:val="22"/>
        </w:rPr>
        <w:t xml:space="preserve">and </w:t>
      </w:r>
      <w:r w:rsidR="008B17D9">
        <w:rPr>
          <w:rFonts w:asciiTheme="majorHAnsi" w:hAnsiTheme="majorHAnsi"/>
          <w:szCs w:val="22"/>
        </w:rPr>
        <w:t>“inferences” in R.6.1.).</w:t>
      </w:r>
      <w:r w:rsidR="00E13F4D">
        <w:rPr>
          <w:rFonts w:asciiTheme="majorHAnsi" w:hAnsiTheme="majorHAnsi"/>
          <w:szCs w:val="22"/>
        </w:rPr>
        <w:t xml:space="preserve">   </w:t>
      </w:r>
    </w:p>
    <w:p w:rsidR="00DA659D" w:rsidRDefault="006D145C" w:rsidP="006D145C">
      <w:pPr>
        <w:spacing w:after="120"/>
        <w:rPr>
          <w:rFonts w:asciiTheme="majorHAnsi" w:hAnsiTheme="majorHAnsi"/>
          <w:szCs w:val="22"/>
        </w:rPr>
      </w:pPr>
      <w:proofErr w:type="gramStart"/>
      <w:r w:rsidRPr="00E32F87">
        <w:rPr>
          <w:rFonts w:asciiTheme="majorHAnsi" w:hAnsiTheme="majorHAnsi"/>
          <w:b/>
          <w:szCs w:val="22"/>
          <w:u w:val="single"/>
        </w:rPr>
        <w:t xml:space="preserve">Step </w:t>
      </w:r>
      <w:r w:rsidR="008B17D9">
        <w:rPr>
          <w:rFonts w:asciiTheme="majorHAnsi" w:hAnsiTheme="majorHAnsi"/>
          <w:b/>
          <w:szCs w:val="22"/>
          <w:u w:val="single"/>
        </w:rPr>
        <w:t>3</w:t>
      </w:r>
      <w:r w:rsidRPr="00E32F87">
        <w:rPr>
          <w:rFonts w:asciiTheme="majorHAnsi" w:hAnsiTheme="majorHAnsi"/>
          <w:b/>
          <w:szCs w:val="22"/>
          <w:u w:val="single"/>
        </w:rPr>
        <w:t>.</w:t>
      </w:r>
      <w:proofErr w:type="gramEnd"/>
      <w:r w:rsidRPr="00E32F87">
        <w:rPr>
          <w:rFonts w:asciiTheme="majorHAnsi" w:hAnsiTheme="majorHAnsi"/>
          <w:b/>
          <w:szCs w:val="22"/>
        </w:rPr>
        <w:t xml:space="preserve"> </w:t>
      </w:r>
      <w:r w:rsidR="00270040">
        <w:rPr>
          <w:rFonts w:asciiTheme="majorHAnsi" w:hAnsiTheme="majorHAnsi"/>
          <w:b/>
          <w:szCs w:val="22"/>
        </w:rPr>
        <w:t>Rate the alignment of literacy</w:t>
      </w:r>
      <w:r w:rsidR="0087028F">
        <w:rPr>
          <w:rFonts w:asciiTheme="majorHAnsi" w:hAnsiTheme="majorHAnsi"/>
          <w:b/>
          <w:szCs w:val="22"/>
        </w:rPr>
        <w:t xml:space="preserve"> </w:t>
      </w:r>
      <w:r w:rsidR="00270040">
        <w:rPr>
          <w:rFonts w:asciiTheme="majorHAnsi" w:hAnsiTheme="majorHAnsi"/>
          <w:b/>
          <w:szCs w:val="22"/>
        </w:rPr>
        <w:t xml:space="preserve">concepts and performances of the task </w:t>
      </w:r>
      <w:r w:rsidR="003A0A0B">
        <w:rPr>
          <w:rFonts w:asciiTheme="majorHAnsi" w:hAnsiTheme="majorHAnsi"/>
          <w:b/>
          <w:szCs w:val="22"/>
        </w:rPr>
        <w:t xml:space="preserve">and rubric </w:t>
      </w:r>
      <w:r w:rsidR="00270040">
        <w:rPr>
          <w:rFonts w:asciiTheme="majorHAnsi" w:hAnsiTheme="majorHAnsi"/>
          <w:b/>
          <w:szCs w:val="22"/>
        </w:rPr>
        <w:t>to those stated in the</w:t>
      </w:r>
      <w:r w:rsidR="0087028F">
        <w:rPr>
          <w:rFonts w:asciiTheme="majorHAnsi" w:hAnsiTheme="majorHAnsi"/>
          <w:b/>
          <w:szCs w:val="22"/>
        </w:rPr>
        <w:t xml:space="preserve"> CCLS</w:t>
      </w:r>
      <w:r w:rsidRPr="00E32F87">
        <w:rPr>
          <w:rFonts w:asciiTheme="majorHAnsi" w:hAnsiTheme="majorHAnsi"/>
          <w:b/>
          <w:szCs w:val="22"/>
        </w:rPr>
        <w:t xml:space="preserve">. </w:t>
      </w:r>
      <w:r w:rsidRPr="00E32F87">
        <w:rPr>
          <w:rFonts w:asciiTheme="majorHAnsi" w:hAnsiTheme="majorHAnsi"/>
          <w:szCs w:val="22"/>
        </w:rPr>
        <w:t xml:space="preserve">Use the rating scale below to determine a rating for the alignment of </w:t>
      </w:r>
      <w:r w:rsidR="00067FAB">
        <w:rPr>
          <w:rFonts w:asciiTheme="majorHAnsi" w:hAnsiTheme="majorHAnsi"/>
          <w:szCs w:val="22"/>
        </w:rPr>
        <w:t>the task</w:t>
      </w:r>
      <w:r w:rsidR="003A0A0B">
        <w:rPr>
          <w:rFonts w:asciiTheme="majorHAnsi" w:hAnsiTheme="majorHAnsi"/>
          <w:szCs w:val="22"/>
        </w:rPr>
        <w:t xml:space="preserve"> and rubric</w:t>
      </w:r>
      <w:r w:rsidR="00067FAB">
        <w:rPr>
          <w:rFonts w:asciiTheme="majorHAnsi" w:hAnsiTheme="majorHAnsi"/>
          <w:szCs w:val="22"/>
        </w:rPr>
        <w:t xml:space="preserve">’s </w:t>
      </w:r>
      <w:r w:rsidR="0087028F">
        <w:rPr>
          <w:rFonts w:asciiTheme="majorHAnsi" w:hAnsiTheme="majorHAnsi"/>
          <w:szCs w:val="22"/>
        </w:rPr>
        <w:t>literacy concepts and performance</w:t>
      </w:r>
      <w:r w:rsidR="00067FAB">
        <w:rPr>
          <w:rFonts w:asciiTheme="majorHAnsi" w:hAnsiTheme="majorHAnsi"/>
          <w:szCs w:val="22"/>
        </w:rPr>
        <w:t xml:space="preserve"> </w:t>
      </w:r>
      <w:r w:rsidRPr="00E32F87">
        <w:rPr>
          <w:rFonts w:asciiTheme="majorHAnsi" w:hAnsiTheme="majorHAnsi"/>
          <w:szCs w:val="22"/>
        </w:rPr>
        <w:t>expectations</w:t>
      </w:r>
      <w:r w:rsidR="00067FAB">
        <w:rPr>
          <w:rFonts w:asciiTheme="majorHAnsi" w:hAnsiTheme="majorHAnsi"/>
          <w:szCs w:val="22"/>
        </w:rPr>
        <w:t xml:space="preserve"> to </w:t>
      </w:r>
      <w:r w:rsidR="00E13F4D">
        <w:rPr>
          <w:rFonts w:asciiTheme="majorHAnsi" w:hAnsiTheme="majorHAnsi"/>
          <w:szCs w:val="22"/>
        </w:rPr>
        <w:t>each of the</w:t>
      </w:r>
      <w:r w:rsidR="0087028F">
        <w:rPr>
          <w:rFonts w:asciiTheme="majorHAnsi" w:hAnsiTheme="majorHAnsi"/>
          <w:szCs w:val="22"/>
        </w:rPr>
        <w:t xml:space="preserve"> </w:t>
      </w:r>
      <w:r w:rsidR="00E13F4D">
        <w:rPr>
          <w:rFonts w:asciiTheme="majorHAnsi" w:hAnsiTheme="majorHAnsi"/>
          <w:szCs w:val="22"/>
        </w:rPr>
        <w:t>targeted</w:t>
      </w:r>
      <w:r w:rsidR="0087028F">
        <w:rPr>
          <w:rFonts w:asciiTheme="majorHAnsi" w:hAnsiTheme="majorHAnsi"/>
          <w:szCs w:val="22"/>
        </w:rPr>
        <w:t xml:space="preserve"> </w:t>
      </w:r>
      <w:r w:rsidR="00067FAB">
        <w:rPr>
          <w:rFonts w:asciiTheme="majorHAnsi" w:hAnsiTheme="majorHAnsi"/>
          <w:szCs w:val="22"/>
        </w:rPr>
        <w:t>CCLS</w:t>
      </w:r>
      <w:r w:rsidR="0087028F">
        <w:rPr>
          <w:rFonts w:asciiTheme="majorHAnsi" w:hAnsiTheme="majorHAnsi"/>
          <w:szCs w:val="22"/>
        </w:rPr>
        <w:t xml:space="preserve">.  Where there are partial matches, underline the parts of the task </w:t>
      </w:r>
      <w:r w:rsidR="003A0A0B">
        <w:rPr>
          <w:rFonts w:asciiTheme="majorHAnsi" w:hAnsiTheme="majorHAnsi"/>
          <w:szCs w:val="22"/>
        </w:rPr>
        <w:t xml:space="preserve">and rubric </w:t>
      </w:r>
      <w:r w:rsidR="0087028F">
        <w:rPr>
          <w:rFonts w:asciiTheme="majorHAnsi" w:hAnsiTheme="majorHAnsi"/>
          <w:szCs w:val="22"/>
        </w:rPr>
        <w:t>that match the standards and highlight where there are gaps</w:t>
      </w:r>
      <w:r w:rsidR="00AD6C5F">
        <w:rPr>
          <w:rFonts w:asciiTheme="majorHAnsi" w:hAnsiTheme="majorHAnsi"/>
          <w:szCs w:val="22"/>
        </w:rPr>
        <w:t xml:space="preserve">. </w:t>
      </w:r>
      <w:r w:rsidR="00EA08F4">
        <w:rPr>
          <w:rFonts w:asciiTheme="majorHAnsi" w:hAnsiTheme="majorHAnsi"/>
          <w:szCs w:val="22"/>
        </w:rPr>
        <w:t>Identify where texts support, or are insufficient to support, students’ demonstration of the standard.</w:t>
      </w:r>
      <w:r w:rsidR="00AD6C5F">
        <w:rPr>
          <w:rFonts w:asciiTheme="majorHAnsi" w:hAnsiTheme="majorHAnsi"/>
          <w:szCs w:val="22"/>
        </w:rPr>
        <w:t xml:space="preserve"> </w:t>
      </w:r>
      <w:r w:rsidR="0041508E" w:rsidRPr="0041508E">
        <w:rPr>
          <w:rFonts w:asciiTheme="majorHAnsi" w:hAnsiTheme="majorHAnsi"/>
          <w:i/>
          <w:szCs w:val="22"/>
        </w:rPr>
        <w:t xml:space="preserve">Note: </w:t>
      </w:r>
      <w:r w:rsidR="00AD6C5F" w:rsidRPr="0041508E">
        <w:rPr>
          <w:rFonts w:asciiTheme="majorHAnsi" w:hAnsiTheme="majorHAnsi"/>
          <w:i/>
          <w:szCs w:val="22"/>
        </w:rPr>
        <w:t xml:space="preserve">When first </w:t>
      </w:r>
      <w:proofErr w:type="spellStart"/>
      <w:r w:rsidR="00AD6C5F" w:rsidRPr="0041508E">
        <w:rPr>
          <w:rFonts w:asciiTheme="majorHAnsi" w:hAnsiTheme="majorHAnsi"/>
          <w:i/>
          <w:szCs w:val="22"/>
        </w:rPr>
        <w:t>norming</w:t>
      </w:r>
      <w:proofErr w:type="spellEnd"/>
      <w:r w:rsidR="00AD6C5F" w:rsidRPr="0041508E">
        <w:rPr>
          <w:rFonts w:asciiTheme="majorHAnsi" w:hAnsiTheme="majorHAnsi"/>
          <w:i/>
          <w:szCs w:val="22"/>
        </w:rPr>
        <w:t xml:space="preserve"> this process, it might be helpful for educators to give a rating for performance and a separate rating for literacy content.  Identifying whether a gap is in knowledge and/or performance will help more specifically identify where a task could be improved/revised</w:t>
      </w:r>
      <w:r w:rsidR="0041508E">
        <w:rPr>
          <w:rFonts w:asciiTheme="majorHAnsi" w:hAnsiTheme="majorHAnsi"/>
          <w:szCs w:val="22"/>
        </w:rPr>
        <w:t>.</w:t>
      </w:r>
    </w:p>
    <w:p w:rsidR="003A0A0B" w:rsidRPr="00E32F87" w:rsidRDefault="003A0A0B" w:rsidP="006D145C">
      <w:pPr>
        <w:spacing w:after="120"/>
        <w:rPr>
          <w:rFonts w:asciiTheme="majorHAnsi" w:hAnsiTheme="majorHAnsi"/>
          <w:szCs w:val="22"/>
        </w:rPr>
      </w:pPr>
      <w:bookmarkStart w:id="0" w:name="_GoBack"/>
      <w:bookmarkEnd w:id="0"/>
    </w:p>
    <w:tbl>
      <w:tblPr>
        <w:tblStyle w:val="TableGrid"/>
        <w:tblW w:w="9360" w:type="dxa"/>
        <w:tblLook w:val="04A0"/>
      </w:tblPr>
      <w:tblGrid>
        <w:gridCol w:w="864"/>
        <w:gridCol w:w="2160"/>
        <w:gridCol w:w="6336"/>
      </w:tblGrid>
      <w:tr w:rsidR="006D145C" w:rsidRPr="00E32F87">
        <w:tc>
          <w:tcPr>
            <w:tcW w:w="9360" w:type="dxa"/>
            <w:gridSpan w:val="3"/>
          </w:tcPr>
          <w:p w:rsidR="006D145C" w:rsidRPr="00E32F87" w:rsidRDefault="006D145C" w:rsidP="00270040">
            <w:pPr>
              <w:spacing w:before="120" w:after="120"/>
              <w:jc w:val="center"/>
              <w:rPr>
                <w:rFonts w:asciiTheme="majorHAnsi" w:hAnsiTheme="majorHAnsi"/>
                <w:b/>
                <w:szCs w:val="22"/>
              </w:rPr>
            </w:pPr>
            <w:r w:rsidRPr="00E32F87">
              <w:rPr>
                <w:rFonts w:asciiTheme="majorHAnsi" w:hAnsiTheme="majorHAnsi"/>
                <w:b/>
                <w:szCs w:val="22"/>
              </w:rPr>
              <w:t>Alignment of Literacy Task</w:t>
            </w:r>
            <w:r w:rsidR="003A0A0B">
              <w:rPr>
                <w:rFonts w:asciiTheme="majorHAnsi" w:hAnsiTheme="majorHAnsi"/>
                <w:b/>
                <w:szCs w:val="22"/>
              </w:rPr>
              <w:t xml:space="preserve"> and Rubric</w:t>
            </w:r>
            <w:r w:rsidRPr="00E32F87">
              <w:rPr>
                <w:rFonts w:asciiTheme="majorHAnsi" w:hAnsiTheme="majorHAnsi"/>
                <w:b/>
                <w:szCs w:val="22"/>
              </w:rPr>
              <w:t xml:space="preserve"> Expectations to CC</w:t>
            </w:r>
            <w:r w:rsidR="00067FAB">
              <w:rPr>
                <w:rFonts w:asciiTheme="majorHAnsi" w:hAnsiTheme="majorHAnsi"/>
                <w:b/>
                <w:szCs w:val="22"/>
              </w:rPr>
              <w:t>L</w:t>
            </w:r>
            <w:r w:rsidRPr="00E32F87">
              <w:rPr>
                <w:rFonts w:asciiTheme="majorHAnsi" w:hAnsiTheme="majorHAnsi"/>
                <w:b/>
                <w:szCs w:val="22"/>
              </w:rPr>
              <w:t xml:space="preserve">S </w:t>
            </w:r>
            <w:r w:rsidR="00067FAB">
              <w:rPr>
                <w:rFonts w:asciiTheme="majorHAnsi" w:hAnsiTheme="majorHAnsi"/>
                <w:b/>
                <w:szCs w:val="22"/>
              </w:rPr>
              <w:t xml:space="preserve">for </w:t>
            </w:r>
            <w:r w:rsidRPr="00E32F87">
              <w:rPr>
                <w:rFonts w:asciiTheme="majorHAnsi" w:hAnsiTheme="majorHAnsi"/>
                <w:b/>
                <w:szCs w:val="22"/>
              </w:rPr>
              <w:t xml:space="preserve">Literacy </w:t>
            </w:r>
          </w:p>
        </w:tc>
      </w:tr>
      <w:tr w:rsidR="006D145C" w:rsidRPr="00E32F87">
        <w:tc>
          <w:tcPr>
            <w:tcW w:w="864" w:type="dxa"/>
          </w:tcPr>
          <w:p w:rsidR="006D145C" w:rsidRPr="00E32F87" w:rsidRDefault="006D145C" w:rsidP="006D145C">
            <w:pPr>
              <w:spacing w:before="240" w:after="120"/>
              <w:jc w:val="center"/>
              <w:rPr>
                <w:rFonts w:asciiTheme="majorHAnsi" w:hAnsiTheme="majorHAnsi"/>
                <w:b/>
                <w:szCs w:val="22"/>
              </w:rPr>
            </w:pPr>
            <w:r w:rsidRPr="00E32F87">
              <w:rPr>
                <w:rFonts w:asciiTheme="majorHAnsi" w:hAnsiTheme="majorHAnsi"/>
                <w:b/>
                <w:szCs w:val="22"/>
              </w:rPr>
              <w:t>3</w:t>
            </w:r>
          </w:p>
        </w:tc>
        <w:tc>
          <w:tcPr>
            <w:tcW w:w="2160" w:type="dxa"/>
          </w:tcPr>
          <w:p w:rsidR="006D145C" w:rsidRPr="00E32F87" w:rsidRDefault="00ED7509" w:rsidP="006D145C">
            <w:pPr>
              <w:spacing w:before="240" w:after="120"/>
              <w:jc w:val="center"/>
              <w:rPr>
                <w:rFonts w:asciiTheme="majorHAnsi" w:hAnsiTheme="majorHAnsi"/>
                <w:b/>
                <w:szCs w:val="22"/>
              </w:rPr>
            </w:pPr>
            <w:r>
              <w:rPr>
                <w:rFonts w:asciiTheme="majorHAnsi" w:hAnsiTheme="majorHAnsi"/>
                <w:b/>
                <w:szCs w:val="22"/>
              </w:rPr>
              <w:t>Ful</w:t>
            </w:r>
            <w:r w:rsidR="006D145C" w:rsidRPr="00E32F87">
              <w:rPr>
                <w:rFonts w:asciiTheme="majorHAnsi" w:hAnsiTheme="majorHAnsi"/>
                <w:b/>
                <w:szCs w:val="22"/>
              </w:rPr>
              <w:t>ly Aligned</w:t>
            </w:r>
          </w:p>
        </w:tc>
        <w:tc>
          <w:tcPr>
            <w:tcW w:w="5760" w:type="dxa"/>
          </w:tcPr>
          <w:p w:rsidR="00BE2C42" w:rsidRPr="00067FAB" w:rsidRDefault="006D145C" w:rsidP="0087028F">
            <w:pPr>
              <w:spacing w:before="120" w:after="120"/>
              <w:rPr>
                <w:rFonts w:asciiTheme="majorHAnsi" w:hAnsiTheme="majorHAnsi"/>
                <w:sz w:val="20"/>
                <w:szCs w:val="20"/>
              </w:rPr>
            </w:pPr>
            <w:r w:rsidRPr="00067FAB">
              <w:rPr>
                <w:rFonts w:asciiTheme="majorHAnsi" w:hAnsiTheme="majorHAnsi"/>
                <w:sz w:val="20"/>
                <w:szCs w:val="20"/>
              </w:rPr>
              <w:t xml:space="preserve">The stated expectations of the task </w:t>
            </w:r>
            <w:r w:rsidR="003A0A0B">
              <w:rPr>
                <w:rFonts w:asciiTheme="majorHAnsi" w:hAnsiTheme="majorHAnsi"/>
                <w:sz w:val="20"/>
                <w:szCs w:val="20"/>
              </w:rPr>
              <w:t xml:space="preserve">and rubric </w:t>
            </w:r>
            <w:r w:rsidRPr="00067FAB">
              <w:rPr>
                <w:rFonts w:asciiTheme="majorHAnsi" w:hAnsiTheme="majorHAnsi"/>
                <w:sz w:val="20"/>
                <w:szCs w:val="20"/>
              </w:rPr>
              <w:t xml:space="preserve">directly address all of the </w:t>
            </w:r>
            <w:r w:rsidR="00273106">
              <w:rPr>
                <w:rFonts w:asciiTheme="majorHAnsi" w:hAnsiTheme="majorHAnsi"/>
                <w:sz w:val="20"/>
                <w:szCs w:val="20"/>
              </w:rPr>
              <w:t xml:space="preserve">major </w:t>
            </w:r>
            <w:r w:rsidR="00FB6D64">
              <w:rPr>
                <w:rFonts w:asciiTheme="majorHAnsi" w:hAnsiTheme="majorHAnsi"/>
                <w:sz w:val="20"/>
                <w:szCs w:val="20"/>
              </w:rPr>
              <w:t>performance</w:t>
            </w:r>
            <w:r w:rsidR="0087028F">
              <w:rPr>
                <w:rFonts w:asciiTheme="majorHAnsi" w:hAnsiTheme="majorHAnsi"/>
                <w:sz w:val="20"/>
                <w:szCs w:val="20"/>
              </w:rPr>
              <w:t xml:space="preserve">s </w:t>
            </w:r>
            <w:r w:rsidR="00DA659D" w:rsidRPr="00067FAB">
              <w:rPr>
                <w:rFonts w:asciiTheme="majorHAnsi" w:hAnsiTheme="majorHAnsi"/>
                <w:sz w:val="20"/>
                <w:szCs w:val="20"/>
              </w:rPr>
              <w:t xml:space="preserve">and </w:t>
            </w:r>
            <w:r w:rsidR="0087028F">
              <w:rPr>
                <w:rFonts w:asciiTheme="majorHAnsi" w:hAnsiTheme="majorHAnsi"/>
                <w:sz w:val="20"/>
                <w:szCs w:val="20"/>
              </w:rPr>
              <w:t>literacy concepts</w:t>
            </w:r>
            <w:r w:rsidRPr="00067FAB">
              <w:rPr>
                <w:rFonts w:asciiTheme="majorHAnsi" w:hAnsiTheme="majorHAnsi"/>
                <w:sz w:val="20"/>
                <w:szCs w:val="20"/>
              </w:rPr>
              <w:t xml:space="preserve"> in the standard(s). </w:t>
            </w:r>
            <w:r w:rsidR="00067FAB" w:rsidRPr="00067FAB">
              <w:rPr>
                <w:rFonts w:asciiTheme="majorHAnsi" w:hAnsiTheme="majorHAnsi"/>
                <w:sz w:val="20"/>
                <w:szCs w:val="20"/>
              </w:rPr>
              <w:t xml:space="preserve">The task is likely to elicit direct, observable evidence that a student can (or cannot) demonstrate </w:t>
            </w:r>
            <w:r w:rsidR="0087028F">
              <w:rPr>
                <w:rFonts w:asciiTheme="majorHAnsi" w:hAnsiTheme="majorHAnsi"/>
                <w:sz w:val="20"/>
                <w:szCs w:val="20"/>
              </w:rPr>
              <w:t>all of the</w:t>
            </w:r>
            <w:r w:rsidR="00067FAB" w:rsidRPr="00067FAB">
              <w:rPr>
                <w:rFonts w:asciiTheme="majorHAnsi" w:hAnsiTheme="majorHAnsi"/>
                <w:sz w:val="20"/>
                <w:szCs w:val="20"/>
              </w:rPr>
              <w:t xml:space="preserve"> </w:t>
            </w:r>
            <w:r w:rsidR="00E13F4D">
              <w:rPr>
                <w:rFonts w:asciiTheme="majorHAnsi" w:hAnsiTheme="majorHAnsi"/>
                <w:sz w:val="20"/>
                <w:szCs w:val="20"/>
              </w:rPr>
              <w:t xml:space="preserve">expectations </w:t>
            </w:r>
            <w:r w:rsidR="0087028F">
              <w:rPr>
                <w:rFonts w:asciiTheme="majorHAnsi" w:hAnsiTheme="majorHAnsi"/>
                <w:sz w:val="20"/>
                <w:szCs w:val="20"/>
              </w:rPr>
              <w:t xml:space="preserve">within the </w:t>
            </w:r>
            <w:r w:rsidR="00067FAB" w:rsidRPr="00067FAB">
              <w:rPr>
                <w:rFonts w:asciiTheme="majorHAnsi" w:hAnsiTheme="majorHAnsi"/>
                <w:sz w:val="20"/>
                <w:szCs w:val="20"/>
              </w:rPr>
              <w:t xml:space="preserve">targeted CCLS </w:t>
            </w:r>
            <w:r w:rsidR="0087028F">
              <w:rPr>
                <w:rFonts w:asciiTheme="majorHAnsi" w:hAnsiTheme="majorHAnsi"/>
                <w:sz w:val="20"/>
                <w:szCs w:val="20"/>
              </w:rPr>
              <w:t>standards.</w:t>
            </w:r>
          </w:p>
        </w:tc>
      </w:tr>
      <w:tr w:rsidR="006D145C" w:rsidRPr="00E32F87">
        <w:tc>
          <w:tcPr>
            <w:tcW w:w="864" w:type="dxa"/>
          </w:tcPr>
          <w:p w:rsidR="006D145C" w:rsidRPr="00E32F87" w:rsidRDefault="006D145C" w:rsidP="006D145C">
            <w:pPr>
              <w:spacing w:before="240" w:after="120"/>
              <w:jc w:val="center"/>
              <w:rPr>
                <w:rFonts w:asciiTheme="majorHAnsi" w:hAnsiTheme="majorHAnsi"/>
                <w:b/>
                <w:szCs w:val="22"/>
              </w:rPr>
            </w:pPr>
            <w:r w:rsidRPr="00E32F87">
              <w:rPr>
                <w:rFonts w:asciiTheme="majorHAnsi" w:hAnsiTheme="majorHAnsi"/>
                <w:b/>
                <w:szCs w:val="22"/>
              </w:rPr>
              <w:t>2</w:t>
            </w:r>
          </w:p>
        </w:tc>
        <w:tc>
          <w:tcPr>
            <w:tcW w:w="2160" w:type="dxa"/>
          </w:tcPr>
          <w:p w:rsidR="006D145C" w:rsidRPr="00E32F87" w:rsidRDefault="006D145C" w:rsidP="006D145C">
            <w:pPr>
              <w:spacing w:before="240" w:after="120"/>
              <w:jc w:val="center"/>
              <w:rPr>
                <w:rFonts w:asciiTheme="majorHAnsi" w:hAnsiTheme="majorHAnsi"/>
                <w:b/>
                <w:szCs w:val="22"/>
              </w:rPr>
            </w:pPr>
            <w:r w:rsidRPr="00E32F87">
              <w:rPr>
                <w:rFonts w:asciiTheme="majorHAnsi" w:hAnsiTheme="majorHAnsi"/>
                <w:b/>
                <w:szCs w:val="22"/>
              </w:rPr>
              <w:t>Partially Aligned</w:t>
            </w:r>
          </w:p>
        </w:tc>
        <w:tc>
          <w:tcPr>
            <w:tcW w:w="5760" w:type="dxa"/>
          </w:tcPr>
          <w:p w:rsidR="006D145C" w:rsidRPr="00067FAB" w:rsidRDefault="0087028F" w:rsidP="00E13F4D">
            <w:pPr>
              <w:spacing w:before="120" w:after="120"/>
              <w:rPr>
                <w:rFonts w:asciiTheme="majorHAnsi" w:hAnsiTheme="majorHAnsi"/>
                <w:sz w:val="20"/>
                <w:szCs w:val="20"/>
              </w:rPr>
            </w:pPr>
            <w:r>
              <w:rPr>
                <w:rFonts w:asciiTheme="majorHAnsi" w:hAnsiTheme="majorHAnsi"/>
                <w:sz w:val="20"/>
                <w:szCs w:val="20"/>
              </w:rPr>
              <w:t xml:space="preserve">This rating is used for a partial match when literacy concepts and performances in the task </w:t>
            </w:r>
            <w:r w:rsidR="003A0A0B">
              <w:rPr>
                <w:rFonts w:asciiTheme="majorHAnsi" w:hAnsiTheme="majorHAnsi"/>
                <w:sz w:val="20"/>
                <w:szCs w:val="20"/>
              </w:rPr>
              <w:t xml:space="preserve">and rubric </w:t>
            </w:r>
            <w:r>
              <w:rPr>
                <w:rFonts w:asciiTheme="majorHAnsi" w:hAnsiTheme="majorHAnsi"/>
                <w:sz w:val="20"/>
                <w:szCs w:val="20"/>
              </w:rPr>
              <w:t xml:space="preserve">are consistent with the most critical concepts and performances identified in </w:t>
            </w:r>
            <w:r w:rsidR="00E13F4D">
              <w:rPr>
                <w:rFonts w:asciiTheme="majorHAnsi" w:hAnsiTheme="majorHAnsi"/>
                <w:sz w:val="20"/>
                <w:szCs w:val="20"/>
              </w:rPr>
              <w:t>each standard</w:t>
            </w:r>
            <w:r>
              <w:rPr>
                <w:rFonts w:asciiTheme="majorHAnsi" w:hAnsiTheme="majorHAnsi"/>
                <w:sz w:val="20"/>
                <w:szCs w:val="20"/>
              </w:rPr>
              <w:t xml:space="preserve">.  Non-critical aspects of the standard might not be addressed in the task, possibly by design. </w:t>
            </w:r>
          </w:p>
        </w:tc>
      </w:tr>
      <w:tr w:rsidR="006D145C" w:rsidRPr="00E32F87">
        <w:tc>
          <w:tcPr>
            <w:tcW w:w="864" w:type="dxa"/>
          </w:tcPr>
          <w:p w:rsidR="006D145C" w:rsidRPr="00E32F87" w:rsidRDefault="006D145C" w:rsidP="006D145C">
            <w:pPr>
              <w:spacing w:before="240" w:after="120"/>
              <w:jc w:val="center"/>
              <w:rPr>
                <w:rFonts w:asciiTheme="majorHAnsi" w:hAnsiTheme="majorHAnsi"/>
                <w:b/>
                <w:szCs w:val="22"/>
              </w:rPr>
            </w:pPr>
            <w:r w:rsidRPr="00E32F87">
              <w:rPr>
                <w:rFonts w:asciiTheme="majorHAnsi" w:hAnsiTheme="majorHAnsi"/>
                <w:b/>
                <w:szCs w:val="22"/>
              </w:rPr>
              <w:lastRenderedPageBreak/>
              <w:t>1</w:t>
            </w:r>
          </w:p>
        </w:tc>
        <w:tc>
          <w:tcPr>
            <w:tcW w:w="2160" w:type="dxa"/>
          </w:tcPr>
          <w:p w:rsidR="006D145C" w:rsidRPr="00E32F87" w:rsidRDefault="006D145C" w:rsidP="006D145C">
            <w:pPr>
              <w:spacing w:before="240" w:after="40"/>
              <w:jc w:val="center"/>
              <w:rPr>
                <w:rFonts w:asciiTheme="majorHAnsi" w:hAnsiTheme="majorHAnsi"/>
                <w:b/>
                <w:szCs w:val="22"/>
              </w:rPr>
            </w:pPr>
            <w:r w:rsidRPr="00E32F87">
              <w:rPr>
                <w:rFonts w:asciiTheme="majorHAnsi" w:hAnsiTheme="majorHAnsi"/>
                <w:b/>
                <w:szCs w:val="22"/>
              </w:rPr>
              <w:t>Insufficiently Aligned</w:t>
            </w:r>
          </w:p>
        </w:tc>
        <w:tc>
          <w:tcPr>
            <w:tcW w:w="5760" w:type="dxa"/>
          </w:tcPr>
          <w:p w:rsidR="006D145C" w:rsidRPr="00067FAB" w:rsidRDefault="00E13F4D" w:rsidP="00DA659D">
            <w:pPr>
              <w:spacing w:before="120" w:after="120"/>
              <w:rPr>
                <w:rFonts w:asciiTheme="majorHAnsi" w:hAnsiTheme="majorHAnsi"/>
                <w:sz w:val="20"/>
                <w:szCs w:val="20"/>
              </w:rPr>
            </w:pPr>
            <w:r>
              <w:rPr>
                <w:rFonts w:asciiTheme="majorHAnsi" w:hAnsiTheme="majorHAnsi"/>
                <w:sz w:val="20"/>
                <w:szCs w:val="20"/>
              </w:rPr>
              <w:t>This rating is used for a partial match when the most critical literacy concepts and performances identified in the CCLS are NOT addressed in the task</w:t>
            </w:r>
            <w:r w:rsidR="003A0A0B">
              <w:rPr>
                <w:rFonts w:asciiTheme="majorHAnsi" w:hAnsiTheme="majorHAnsi"/>
                <w:sz w:val="20"/>
                <w:szCs w:val="20"/>
              </w:rPr>
              <w:t xml:space="preserve"> and/or rubric</w:t>
            </w:r>
            <w:r w:rsidR="00ED7509">
              <w:rPr>
                <w:rFonts w:asciiTheme="majorHAnsi" w:hAnsiTheme="majorHAnsi"/>
                <w:sz w:val="20"/>
                <w:szCs w:val="20"/>
              </w:rPr>
              <w:t>.</w:t>
            </w:r>
          </w:p>
        </w:tc>
      </w:tr>
      <w:tr w:rsidR="006D145C" w:rsidRPr="00E32F87">
        <w:tc>
          <w:tcPr>
            <w:tcW w:w="864" w:type="dxa"/>
          </w:tcPr>
          <w:p w:rsidR="006D145C" w:rsidRPr="00E32F87" w:rsidRDefault="006D145C" w:rsidP="006D145C">
            <w:pPr>
              <w:spacing w:before="240" w:after="120"/>
              <w:jc w:val="center"/>
              <w:rPr>
                <w:rFonts w:asciiTheme="majorHAnsi" w:hAnsiTheme="majorHAnsi"/>
                <w:b/>
                <w:szCs w:val="22"/>
              </w:rPr>
            </w:pPr>
            <w:r w:rsidRPr="00E32F87">
              <w:rPr>
                <w:rFonts w:asciiTheme="majorHAnsi" w:hAnsiTheme="majorHAnsi"/>
                <w:b/>
                <w:szCs w:val="22"/>
              </w:rPr>
              <w:t>0</w:t>
            </w:r>
          </w:p>
        </w:tc>
        <w:tc>
          <w:tcPr>
            <w:tcW w:w="2160" w:type="dxa"/>
          </w:tcPr>
          <w:p w:rsidR="006D145C" w:rsidRPr="00E32F87" w:rsidRDefault="006D145C" w:rsidP="006D145C">
            <w:pPr>
              <w:spacing w:before="240" w:after="120"/>
              <w:jc w:val="center"/>
              <w:rPr>
                <w:rFonts w:asciiTheme="majorHAnsi" w:hAnsiTheme="majorHAnsi"/>
                <w:b/>
                <w:szCs w:val="22"/>
              </w:rPr>
            </w:pPr>
            <w:r w:rsidRPr="00E32F87">
              <w:rPr>
                <w:rFonts w:asciiTheme="majorHAnsi" w:hAnsiTheme="majorHAnsi"/>
                <w:b/>
                <w:szCs w:val="22"/>
              </w:rPr>
              <w:t>Not Yet Aligned</w:t>
            </w:r>
          </w:p>
        </w:tc>
        <w:tc>
          <w:tcPr>
            <w:tcW w:w="5760" w:type="dxa"/>
          </w:tcPr>
          <w:p w:rsidR="006D145C" w:rsidRPr="00067FAB" w:rsidRDefault="00ED7509" w:rsidP="00DA659D">
            <w:pPr>
              <w:spacing w:before="120" w:after="120"/>
              <w:rPr>
                <w:rFonts w:asciiTheme="majorHAnsi" w:hAnsiTheme="majorHAnsi"/>
                <w:sz w:val="20"/>
                <w:szCs w:val="20"/>
              </w:rPr>
            </w:pPr>
            <w:r>
              <w:rPr>
                <w:rFonts w:asciiTheme="majorHAnsi" w:hAnsiTheme="majorHAnsi"/>
                <w:sz w:val="20"/>
                <w:szCs w:val="20"/>
              </w:rPr>
              <w:t xml:space="preserve">None of the CCLS literacy concepts and performances </w:t>
            </w:r>
            <w:proofErr w:type="gramStart"/>
            <w:r>
              <w:rPr>
                <w:rFonts w:asciiTheme="majorHAnsi" w:hAnsiTheme="majorHAnsi"/>
                <w:sz w:val="20"/>
                <w:szCs w:val="20"/>
              </w:rPr>
              <w:t>are</w:t>
            </w:r>
            <w:proofErr w:type="gramEnd"/>
            <w:r>
              <w:rPr>
                <w:rFonts w:asciiTheme="majorHAnsi" w:hAnsiTheme="majorHAnsi"/>
                <w:sz w:val="20"/>
                <w:szCs w:val="20"/>
              </w:rPr>
              <w:t xml:space="preserve"> addressed</w:t>
            </w:r>
            <w:r w:rsidR="006D145C" w:rsidRPr="00067FAB">
              <w:rPr>
                <w:rFonts w:asciiTheme="majorHAnsi" w:hAnsiTheme="majorHAnsi"/>
                <w:sz w:val="20"/>
                <w:szCs w:val="20"/>
              </w:rPr>
              <w:t xml:space="preserve"> </w:t>
            </w:r>
            <w:r>
              <w:rPr>
                <w:rFonts w:asciiTheme="majorHAnsi" w:hAnsiTheme="majorHAnsi"/>
                <w:sz w:val="20"/>
                <w:szCs w:val="20"/>
              </w:rPr>
              <w:t>in the task</w:t>
            </w:r>
            <w:r w:rsidR="003A0A0B">
              <w:rPr>
                <w:rFonts w:asciiTheme="majorHAnsi" w:hAnsiTheme="majorHAnsi"/>
                <w:sz w:val="20"/>
                <w:szCs w:val="20"/>
              </w:rPr>
              <w:t xml:space="preserve"> and rubric</w:t>
            </w:r>
            <w:r>
              <w:rPr>
                <w:rFonts w:asciiTheme="majorHAnsi" w:hAnsiTheme="majorHAnsi"/>
                <w:sz w:val="20"/>
                <w:szCs w:val="20"/>
              </w:rPr>
              <w:t>.</w:t>
            </w:r>
          </w:p>
        </w:tc>
      </w:tr>
    </w:tbl>
    <w:p w:rsidR="006D145C" w:rsidRDefault="006D145C" w:rsidP="006D145C">
      <w:pPr>
        <w:spacing w:after="120"/>
        <w:rPr>
          <w:rFonts w:asciiTheme="majorHAnsi" w:hAnsiTheme="majorHAnsi"/>
          <w:szCs w:val="22"/>
        </w:rPr>
      </w:pPr>
    </w:p>
    <w:p w:rsidR="00FB6D64" w:rsidRDefault="00FB6D64" w:rsidP="00FB6D64">
      <w:pPr>
        <w:spacing w:before="120" w:after="120"/>
        <w:rPr>
          <w:rFonts w:asciiTheme="majorHAnsi" w:hAnsiTheme="majorHAnsi"/>
          <w:szCs w:val="22"/>
        </w:rPr>
      </w:pPr>
      <w:proofErr w:type="gramStart"/>
      <w:r w:rsidRPr="00E32F87">
        <w:rPr>
          <w:rFonts w:asciiTheme="majorHAnsi" w:hAnsiTheme="majorHAnsi"/>
          <w:b/>
          <w:szCs w:val="22"/>
          <w:u w:val="single"/>
        </w:rPr>
        <w:t xml:space="preserve">Step </w:t>
      </w:r>
      <w:r>
        <w:rPr>
          <w:rFonts w:asciiTheme="majorHAnsi" w:hAnsiTheme="majorHAnsi"/>
          <w:b/>
          <w:szCs w:val="22"/>
          <w:u w:val="single"/>
        </w:rPr>
        <w:t>4</w:t>
      </w:r>
      <w:r w:rsidRPr="00F440CE">
        <w:rPr>
          <w:rFonts w:asciiTheme="majorHAnsi" w:hAnsiTheme="majorHAnsi"/>
          <w:b/>
          <w:szCs w:val="22"/>
          <w:u w:val="single"/>
        </w:rPr>
        <w:t>.</w:t>
      </w:r>
      <w:proofErr w:type="gramEnd"/>
      <w:r w:rsidRPr="00F440CE">
        <w:rPr>
          <w:rFonts w:asciiTheme="majorHAnsi" w:hAnsiTheme="majorHAnsi"/>
          <w:b/>
          <w:szCs w:val="22"/>
        </w:rPr>
        <w:t xml:space="preserve"> Determine if the texts used are of appropriate complexity based on grade level expectations.</w:t>
      </w:r>
      <w:r w:rsidRPr="00E32F87">
        <w:rPr>
          <w:rFonts w:asciiTheme="majorHAnsi" w:hAnsiTheme="majorHAnsi"/>
          <w:b/>
          <w:szCs w:val="22"/>
        </w:rPr>
        <w:t xml:space="preserve"> </w:t>
      </w:r>
      <w:r w:rsidRPr="00584695">
        <w:rPr>
          <w:rFonts w:asciiTheme="majorHAnsi" w:hAnsiTheme="majorHAnsi"/>
          <w:szCs w:val="22"/>
        </w:rPr>
        <w:t>Review the text(s) to be read within the task and analyze their level(s) of complexity, considering quantitative, qualitative, and reader and task criteria (see p. 4 of Appendix A for an overview of these elements).</w:t>
      </w:r>
      <w:r w:rsidRPr="00E32F87">
        <w:rPr>
          <w:rFonts w:asciiTheme="majorHAnsi" w:hAnsiTheme="majorHAnsi"/>
          <w:szCs w:val="22"/>
        </w:rPr>
        <w:t xml:space="preserve"> </w:t>
      </w:r>
      <w:r>
        <w:rPr>
          <w:rFonts w:asciiTheme="majorHAnsi" w:hAnsiTheme="majorHAnsi"/>
          <w:szCs w:val="22"/>
        </w:rPr>
        <w:t>R</w:t>
      </w:r>
      <w:r w:rsidRPr="00E32F87">
        <w:rPr>
          <w:rFonts w:asciiTheme="majorHAnsi" w:hAnsiTheme="majorHAnsi"/>
          <w:szCs w:val="22"/>
        </w:rPr>
        <w:t xml:space="preserve">ead the text (or an excerpt from it) and think about the text characteristics that influence a reader’s experience and make it more or less complex. </w:t>
      </w:r>
    </w:p>
    <w:p w:rsidR="00FB6D64" w:rsidRDefault="00FB6D64" w:rsidP="00FB6D64">
      <w:pPr>
        <w:pStyle w:val="ListParagraph"/>
        <w:numPr>
          <w:ilvl w:val="0"/>
          <w:numId w:val="10"/>
        </w:numPr>
        <w:spacing w:before="120" w:after="120"/>
        <w:rPr>
          <w:rFonts w:asciiTheme="majorHAnsi" w:hAnsiTheme="majorHAnsi"/>
          <w:szCs w:val="22"/>
        </w:rPr>
      </w:pPr>
      <w:r>
        <w:rPr>
          <w:rFonts w:asciiTheme="majorHAnsi" w:hAnsiTheme="majorHAnsi"/>
          <w:szCs w:val="22"/>
        </w:rPr>
        <w:t xml:space="preserve">Identify the </w:t>
      </w:r>
      <w:proofErr w:type="spellStart"/>
      <w:r>
        <w:rPr>
          <w:rFonts w:asciiTheme="majorHAnsi" w:hAnsiTheme="majorHAnsi"/>
          <w:szCs w:val="22"/>
        </w:rPr>
        <w:t>Lexile</w:t>
      </w:r>
      <w:proofErr w:type="spellEnd"/>
      <w:r>
        <w:rPr>
          <w:rFonts w:asciiTheme="majorHAnsi" w:hAnsiTheme="majorHAnsi"/>
          <w:szCs w:val="22"/>
        </w:rPr>
        <w:t xml:space="preserve"> levels of the texts and determine whether they fall within the appropriate grade level range (p. 8 of Appendix A).</w:t>
      </w:r>
    </w:p>
    <w:p w:rsidR="00FB6D64" w:rsidRDefault="00FB6D64" w:rsidP="00FB6D64">
      <w:pPr>
        <w:pStyle w:val="ListParagraph"/>
        <w:numPr>
          <w:ilvl w:val="0"/>
          <w:numId w:val="10"/>
        </w:numPr>
        <w:spacing w:before="120" w:after="120"/>
        <w:rPr>
          <w:rFonts w:asciiTheme="majorHAnsi" w:hAnsiTheme="majorHAnsi"/>
          <w:szCs w:val="22"/>
        </w:rPr>
      </w:pPr>
      <w:r w:rsidRPr="00CB1BF6">
        <w:rPr>
          <w:rFonts w:asciiTheme="majorHAnsi" w:hAnsiTheme="majorHAnsi"/>
          <w:szCs w:val="22"/>
        </w:rPr>
        <w:t xml:space="preserve">Analyze the qualitative aspects of a text’s complexity. Note: To support this analysis, refer to the Gradients of Text Complexity Rubric(s).  </w:t>
      </w:r>
    </w:p>
    <w:p w:rsidR="00FB6D64" w:rsidRPr="00CB1BF6" w:rsidRDefault="00FB6D64" w:rsidP="00FB6D64">
      <w:pPr>
        <w:pStyle w:val="ListParagraph"/>
        <w:numPr>
          <w:ilvl w:val="0"/>
          <w:numId w:val="10"/>
        </w:numPr>
        <w:spacing w:before="120" w:after="120"/>
        <w:rPr>
          <w:rFonts w:asciiTheme="majorHAnsi" w:hAnsiTheme="majorHAnsi"/>
          <w:szCs w:val="22"/>
        </w:rPr>
      </w:pPr>
      <w:r w:rsidRPr="00CB1BF6">
        <w:rPr>
          <w:rFonts w:asciiTheme="majorHAnsi" w:hAnsiTheme="majorHAnsi"/>
          <w:color w:val="000000"/>
          <w:szCs w:val="22"/>
          <w:lang w:eastAsia="ja-JP"/>
        </w:rPr>
        <w:t>Analyze Reader and Task considerations.  For this stage in the planning process it might not yet be possible to take into consideration an individual reader’s ability if students are not yet known.  However, it is important to consider what the task is asking students to do with the texts (read independently, with scaffolding from the teacher, in groups with peers, etc.), and CCLS grade level expectations.</w:t>
      </w:r>
    </w:p>
    <w:p w:rsidR="00FB6D64" w:rsidRPr="00FB6D64" w:rsidRDefault="00FB6D64" w:rsidP="00FB6D64">
      <w:pPr>
        <w:spacing w:before="120" w:after="120"/>
        <w:ind w:left="360"/>
        <w:rPr>
          <w:rFonts w:asciiTheme="majorHAnsi" w:hAnsiTheme="majorHAnsi"/>
          <w:szCs w:val="22"/>
        </w:rPr>
      </w:pPr>
      <w:r w:rsidRPr="00FB6D64">
        <w:rPr>
          <w:rFonts w:asciiTheme="majorHAnsi" w:hAnsiTheme="majorHAnsi"/>
          <w:color w:val="000000"/>
          <w:szCs w:val="22"/>
          <w:lang w:eastAsia="ja-JP"/>
        </w:rPr>
        <w:t>Based on the analysis of the above, and using the grade level text exemplars in Appendix B of the CCLS</w:t>
      </w:r>
      <w:r>
        <w:rPr>
          <w:rFonts w:asciiTheme="majorHAnsi" w:hAnsiTheme="majorHAnsi"/>
          <w:color w:val="000000"/>
          <w:szCs w:val="22"/>
          <w:lang w:eastAsia="ja-JP"/>
        </w:rPr>
        <w:t xml:space="preserve"> as a guide</w:t>
      </w:r>
      <w:r w:rsidRPr="00FB6D64">
        <w:rPr>
          <w:rFonts w:asciiTheme="majorHAnsi" w:hAnsiTheme="majorHAnsi"/>
          <w:color w:val="000000"/>
          <w:szCs w:val="22"/>
          <w:lang w:eastAsia="ja-JP"/>
        </w:rPr>
        <w:t xml:space="preserve">, determine if the texts are appropriately complex for the grade level. </w:t>
      </w:r>
    </w:p>
    <w:p w:rsidR="00AD6C5F" w:rsidRDefault="00AD6C5F" w:rsidP="00660E71">
      <w:pPr>
        <w:spacing w:before="120" w:after="120"/>
        <w:rPr>
          <w:rFonts w:asciiTheme="majorHAnsi" w:hAnsiTheme="majorHAnsi"/>
          <w:b/>
          <w:szCs w:val="22"/>
        </w:rPr>
      </w:pPr>
    </w:p>
    <w:p w:rsidR="00660E71" w:rsidRDefault="00660E71" w:rsidP="00270040">
      <w:pPr>
        <w:spacing w:after="120"/>
        <w:rPr>
          <w:rFonts w:asciiTheme="majorHAnsi" w:hAnsiTheme="majorHAnsi"/>
          <w:szCs w:val="22"/>
        </w:rPr>
      </w:pPr>
    </w:p>
    <w:p w:rsidR="00ED7509" w:rsidRDefault="00ED7509" w:rsidP="006D145C">
      <w:pPr>
        <w:spacing w:after="120"/>
        <w:rPr>
          <w:rFonts w:asciiTheme="majorHAnsi" w:hAnsiTheme="majorHAnsi"/>
          <w:b/>
          <w:szCs w:val="22"/>
        </w:rPr>
      </w:pPr>
    </w:p>
    <w:p w:rsidR="00ED7509" w:rsidRDefault="00ED7509" w:rsidP="006D145C">
      <w:pPr>
        <w:spacing w:after="120"/>
        <w:rPr>
          <w:rFonts w:asciiTheme="majorHAnsi" w:hAnsiTheme="majorHAnsi"/>
          <w:b/>
          <w:szCs w:val="22"/>
        </w:rPr>
      </w:pPr>
    </w:p>
    <w:p w:rsidR="00B85F04" w:rsidRPr="00B85F04" w:rsidRDefault="00B85F04" w:rsidP="006D145C">
      <w:pPr>
        <w:spacing w:after="120"/>
        <w:rPr>
          <w:rFonts w:asciiTheme="majorHAnsi" w:hAnsiTheme="majorHAnsi"/>
          <w:szCs w:val="22"/>
        </w:rPr>
      </w:pPr>
      <w:r w:rsidRPr="00B85F04">
        <w:rPr>
          <w:rFonts w:asciiTheme="majorHAnsi" w:hAnsiTheme="majorHAnsi"/>
          <w:szCs w:val="22"/>
        </w:rPr>
        <w:t xml:space="preserve"> </w:t>
      </w:r>
    </w:p>
    <w:sectPr w:rsidR="00B85F04" w:rsidRPr="00B85F04" w:rsidSect="00F7069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712" w:rsidRDefault="00E23712" w:rsidP="00F7069C">
      <w:r>
        <w:separator/>
      </w:r>
    </w:p>
  </w:endnote>
  <w:endnote w:type="continuationSeparator" w:id="0">
    <w:p w:rsidR="00E23712" w:rsidRDefault="00E23712" w:rsidP="00F706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D8" w:rsidRPr="00BA7094" w:rsidRDefault="00DE64D8" w:rsidP="003139BD">
    <w:pPr>
      <w:pStyle w:val="Footer"/>
      <w:rPr>
        <w:sz w:val="18"/>
      </w:rPr>
    </w:pPr>
    <w:r>
      <w:rPr>
        <w:sz w:val="18"/>
      </w:rPr>
      <w:t>Draft Li</w:t>
    </w:r>
    <w:r w:rsidR="003A0A0B">
      <w:rPr>
        <w:sz w:val="18"/>
      </w:rPr>
      <w:t>teracy Alignment Protocol – 5.8.2013</w:t>
    </w:r>
    <w:r>
      <w:rPr>
        <w:sz w:val="18"/>
      </w:rPr>
      <w:tab/>
    </w:r>
    <w:r w:rsidRPr="00BA7094">
      <w:rPr>
        <w:sz w:val="18"/>
      </w:rPr>
      <w:t xml:space="preserve">page </w:t>
    </w:r>
    <w:r w:rsidR="00FF3268" w:rsidRPr="00BA7094">
      <w:rPr>
        <w:rStyle w:val="PageNumber"/>
        <w:sz w:val="18"/>
      </w:rPr>
      <w:fldChar w:fldCharType="begin"/>
    </w:r>
    <w:r w:rsidRPr="00BA7094">
      <w:rPr>
        <w:rStyle w:val="PageNumber"/>
        <w:sz w:val="18"/>
      </w:rPr>
      <w:instrText xml:space="preserve"> PAGE </w:instrText>
    </w:r>
    <w:r w:rsidR="00FF3268" w:rsidRPr="00BA7094">
      <w:rPr>
        <w:rStyle w:val="PageNumber"/>
        <w:sz w:val="18"/>
      </w:rPr>
      <w:fldChar w:fldCharType="separate"/>
    </w:r>
    <w:r w:rsidR="002030A3">
      <w:rPr>
        <w:rStyle w:val="PageNumber"/>
        <w:noProof/>
        <w:sz w:val="18"/>
      </w:rPr>
      <w:t>1</w:t>
    </w:r>
    <w:r w:rsidR="00FF3268" w:rsidRPr="00BA7094">
      <w:rPr>
        <w:rStyle w:val="PageNumber"/>
        <w:sz w:val="18"/>
      </w:rPr>
      <w:fldChar w:fldCharType="end"/>
    </w:r>
    <w:r w:rsidRPr="00BA7094">
      <w:rPr>
        <w:rStyle w:val="PageNumber"/>
        <w:sz w:val="18"/>
      </w:rPr>
      <w:t xml:space="preserve"> of </w:t>
    </w:r>
    <w:r w:rsidR="00FF3268" w:rsidRPr="00BA7094">
      <w:rPr>
        <w:rStyle w:val="PageNumber"/>
        <w:sz w:val="18"/>
      </w:rPr>
      <w:fldChar w:fldCharType="begin"/>
    </w:r>
    <w:r w:rsidRPr="00BA7094">
      <w:rPr>
        <w:rStyle w:val="PageNumber"/>
        <w:sz w:val="18"/>
      </w:rPr>
      <w:instrText xml:space="preserve"> NUMPAGES </w:instrText>
    </w:r>
    <w:r w:rsidR="00FF3268" w:rsidRPr="00BA7094">
      <w:rPr>
        <w:rStyle w:val="PageNumber"/>
        <w:sz w:val="18"/>
      </w:rPr>
      <w:fldChar w:fldCharType="separate"/>
    </w:r>
    <w:r w:rsidR="002030A3">
      <w:rPr>
        <w:rStyle w:val="PageNumber"/>
        <w:noProof/>
        <w:sz w:val="18"/>
      </w:rPr>
      <w:t>2</w:t>
    </w:r>
    <w:r w:rsidR="00FF3268" w:rsidRPr="00BA7094">
      <w:rPr>
        <w:rStyle w:val="PageNumber"/>
        <w:sz w:val="18"/>
      </w:rPr>
      <w:fldChar w:fldCharType="end"/>
    </w:r>
  </w:p>
  <w:p w:rsidR="00DE64D8" w:rsidRDefault="00DE64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712" w:rsidRDefault="00E23712" w:rsidP="00F7069C">
      <w:r>
        <w:separator/>
      </w:r>
    </w:p>
  </w:footnote>
  <w:footnote w:type="continuationSeparator" w:id="0">
    <w:p w:rsidR="00E23712" w:rsidRDefault="00E23712" w:rsidP="00F706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D8" w:rsidRPr="00F7069C" w:rsidRDefault="00DE64D8" w:rsidP="00F7069C">
    <w:pPr>
      <w:pStyle w:val="Header"/>
      <w:jc w:val="center"/>
    </w:pPr>
    <w:r>
      <w:rPr>
        <w:b/>
        <w:bCs/>
      </w:rPr>
      <w:t>Protocol for Literacy Performance Task</w:t>
    </w:r>
    <w:r w:rsidR="003A0A0B">
      <w:rPr>
        <w:b/>
        <w:bCs/>
      </w:rPr>
      <w:t xml:space="preserve"> and Rubric</w:t>
    </w:r>
    <w:r>
      <w:rPr>
        <w:b/>
        <w:bCs/>
      </w:rPr>
      <w:t xml:space="preserve"> </w:t>
    </w:r>
    <w:r w:rsidRPr="004F3F03">
      <w:rPr>
        <w:b/>
        <w:bCs/>
      </w:rPr>
      <w:t>Alignment to the Common Core Learning Standards</w:t>
    </w:r>
    <w:r w:rsidRPr="004F3F03">
      <w:rPr>
        <w:rFonts w:asciiTheme="majorHAnsi" w:hAnsiTheme="majorHAnsi"/>
        <w:b/>
        <w:bCs/>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14B3"/>
    <w:multiLevelType w:val="hybridMultilevel"/>
    <w:tmpl w:val="960EF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411FF"/>
    <w:multiLevelType w:val="hybridMultilevel"/>
    <w:tmpl w:val="41BE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73F06"/>
    <w:multiLevelType w:val="hybridMultilevel"/>
    <w:tmpl w:val="E520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02C68"/>
    <w:multiLevelType w:val="hybridMultilevel"/>
    <w:tmpl w:val="9C0E6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B5255"/>
    <w:multiLevelType w:val="hybridMultilevel"/>
    <w:tmpl w:val="A378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13788D"/>
    <w:multiLevelType w:val="hybridMultilevel"/>
    <w:tmpl w:val="07B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F54914"/>
    <w:multiLevelType w:val="hybridMultilevel"/>
    <w:tmpl w:val="B3A0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FD56D6"/>
    <w:multiLevelType w:val="hybridMultilevel"/>
    <w:tmpl w:val="9F1C8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290001"/>
    <w:multiLevelType w:val="hybridMultilevel"/>
    <w:tmpl w:val="51C8BBBC"/>
    <w:lvl w:ilvl="0" w:tplc="3A2E6D18">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D3D077C"/>
    <w:multiLevelType w:val="hybridMultilevel"/>
    <w:tmpl w:val="E154E5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286821"/>
    <w:multiLevelType w:val="hybridMultilevel"/>
    <w:tmpl w:val="0B1C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2720F3"/>
    <w:multiLevelType w:val="hybridMultilevel"/>
    <w:tmpl w:val="A704EDD2"/>
    <w:lvl w:ilvl="0" w:tplc="3A2E6D18">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6"/>
  </w:num>
  <w:num w:numId="4">
    <w:abstractNumId w:val="2"/>
  </w:num>
  <w:num w:numId="5">
    <w:abstractNumId w:val="10"/>
  </w:num>
  <w:num w:numId="6">
    <w:abstractNumId w:val="0"/>
  </w:num>
  <w:num w:numId="7">
    <w:abstractNumId w:val="3"/>
  </w:num>
  <w:num w:numId="8">
    <w:abstractNumId w:val="8"/>
  </w:num>
  <w:num w:numId="9">
    <w:abstractNumId w:val="11"/>
  </w:num>
  <w:num w:numId="10">
    <w:abstractNumId w:val="5"/>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useFELayout/>
  </w:compat>
  <w:rsids>
    <w:rsidRoot w:val="00F7069C"/>
    <w:rsid w:val="00022D41"/>
    <w:rsid w:val="00060A8C"/>
    <w:rsid w:val="00067FAB"/>
    <w:rsid w:val="00084D73"/>
    <w:rsid w:val="000A2340"/>
    <w:rsid w:val="000A3507"/>
    <w:rsid w:val="000B68B9"/>
    <w:rsid w:val="0012756F"/>
    <w:rsid w:val="00132158"/>
    <w:rsid w:val="00133793"/>
    <w:rsid w:val="00151A7E"/>
    <w:rsid w:val="00155D3F"/>
    <w:rsid w:val="00187584"/>
    <w:rsid w:val="001905A7"/>
    <w:rsid w:val="001D354E"/>
    <w:rsid w:val="001E1E3C"/>
    <w:rsid w:val="001E2C49"/>
    <w:rsid w:val="001F4056"/>
    <w:rsid w:val="002030A3"/>
    <w:rsid w:val="00203C60"/>
    <w:rsid w:val="002056CD"/>
    <w:rsid w:val="002168A7"/>
    <w:rsid w:val="00270040"/>
    <w:rsid w:val="00273106"/>
    <w:rsid w:val="002735CC"/>
    <w:rsid w:val="00286BA2"/>
    <w:rsid w:val="002A42AA"/>
    <w:rsid w:val="002C0E7A"/>
    <w:rsid w:val="002E7349"/>
    <w:rsid w:val="002E78F5"/>
    <w:rsid w:val="003139BD"/>
    <w:rsid w:val="00330F43"/>
    <w:rsid w:val="0034378D"/>
    <w:rsid w:val="00351068"/>
    <w:rsid w:val="00385B64"/>
    <w:rsid w:val="003A0A0B"/>
    <w:rsid w:val="003B4F90"/>
    <w:rsid w:val="003C5698"/>
    <w:rsid w:val="0040559B"/>
    <w:rsid w:val="0041508E"/>
    <w:rsid w:val="00464139"/>
    <w:rsid w:val="00481E60"/>
    <w:rsid w:val="004A3D72"/>
    <w:rsid w:val="004C09DC"/>
    <w:rsid w:val="004E6DAD"/>
    <w:rsid w:val="004F3F03"/>
    <w:rsid w:val="00501FFF"/>
    <w:rsid w:val="00502919"/>
    <w:rsid w:val="00502CFA"/>
    <w:rsid w:val="00531FD1"/>
    <w:rsid w:val="00545556"/>
    <w:rsid w:val="005716D9"/>
    <w:rsid w:val="0059333A"/>
    <w:rsid w:val="005936EA"/>
    <w:rsid w:val="005946C0"/>
    <w:rsid w:val="005B4D4F"/>
    <w:rsid w:val="005D0085"/>
    <w:rsid w:val="005E46AE"/>
    <w:rsid w:val="006337E1"/>
    <w:rsid w:val="00660E71"/>
    <w:rsid w:val="00667D06"/>
    <w:rsid w:val="006D145C"/>
    <w:rsid w:val="006F4EC1"/>
    <w:rsid w:val="006F64B6"/>
    <w:rsid w:val="0072130D"/>
    <w:rsid w:val="00721533"/>
    <w:rsid w:val="00722CA8"/>
    <w:rsid w:val="00747B07"/>
    <w:rsid w:val="0077088E"/>
    <w:rsid w:val="007A584A"/>
    <w:rsid w:val="007D1DD1"/>
    <w:rsid w:val="007D24E6"/>
    <w:rsid w:val="007D7E8B"/>
    <w:rsid w:val="007E0A9F"/>
    <w:rsid w:val="00852909"/>
    <w:rsid w:val="00853AFA"/>
    <w:rsid w:val="00861F74"/>
    <w:rsid w:val="008639BF"/>
    <w:rsid w:val="0087028F"/>
    <w:rsid w:val="00895ADB"/>
    <w:rsid w:val="008A27CF"/>
    <w:rsid w:val="008B17D9"/>
    <w:rsid w:val="008B2022"/>
    <w:rsid w:val="008C13CB"/>
    <w:rsid w:val="008C2197"/>
    <w:rsid w:val="008D6FA6"/>
    <w:rsid w:val="008F1168"/>
    <w:rsid w:val="009006EC"/>
    <w:rsid w:val="00912131"/>
    <w:rsid w:val="00914369"/>
    <w:rsid w:val="0091617C"/>
    <w:rsid w:val="00970244"/>
    <w:rsid w:val="009B2243"/>
    <w:rsid w:val="009B6B41"/>
    <w:rsid w:val="009C0548"/>
    <w:rsid w:val="00A02A50"/>
    <w:rsid w:val="00A664E6"/>
    <w:rsid w:val="00A91E67"/>
    <w:rsid w:val="00AC374C"/>
    <w:rsid w:val="00AD6C5F"/>
    <w:rsid w:val="00AF2385"/>
    <w:rsid w:val="00B061C8"/>
    <w:rsid w:val="00B42C45"/>
    <w:rsid w:val="00B6107A"/>
    <w:rsid w:val="00B85F04"/>
    <w:rsid w:val="00BB7C01"/>
    <w:rsid w:val="00BD02AA"/>
    <w:rsid w:val="00BE2C42"/>
    <w:rsid w:val="00C10D66"/>
    <w:rsid w:val="00C23982"/>
    <w:rsid w:val="00C60097"/>
    <w:rsid w:val="00C67916"/>
    <w:rsid w:val="00C77D71"/>
    <w:rsid w:val="00CE1D3C"/>
    <w:rsid w:val="00CE68F9"/>
    <w:rsid w:val="00D21432"/>
    <w:rsid w:val="00D27503"/>
    <w:rsid w:val="00D310E4"/>
    <w:rsid w:val="00D334D7"/>
    <w:rsid w:val="00D37089"/>
    <w:rsid w:val="00D51E42"/>
    <w:rsid w:val="00D9665F"/>
    <w:rsid w:val="00DA659D"/>
    <w:rsid w:val="00DC48A6"/>
    <w:rsid w:val="00DC6CB9"/>
    <w:rsid w:val="00DD6A18"/>
    <w:rsid w:val="00DE64D8"/>
    <w:rsid w:val="00E13F4D"/>
    <w:rsid w:val="00E23712"/>
    <w:rsid w:val="00E23BDA"/>
    <w:rsid w:val="00E25921"/>
    <w:rsid w:val="00E32F87"/>
    <w:rsid w:val="00E76F1E"/>
    <w:rsid w:val="00E80E9A"/>
    <w:rsid w:val="00E9605D"/>
    <w:rsid w:val="00EA08F4"/>
    <w:rsid w:val="00EA34CF"/>
    <w:rsid w:val="00EA696B"/>
    <w:rsid w:val="00EB7203"/>
    <w:rsid w:val="00EC378E"/>
    <w:rsid w:val="00EC774F"/>
    <w:rsid w:val="00ED7509"/>
    <w:rsid w:val="00EF5C58"/>
    <w:rsid w:val="00F35B41"/>
    <w:rsid w:val="00F35E23"/>
    <w:rsid w:val="00F36DF2"/>
    <w:rsid w:val="00F440CE"/>
    <w:rsid w:val="00F62223"/>
    <w:rsid w:val="00F7069C"/>
    <w:rsid w:val="00F72842"/>
    <w:rsid w:val="00FA4611"/>
    <w:rsid w:val="00FA7904"/>
    <w:rsid w:val="00FB6D64"/>
    <w:rsid w:val="00FF32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FF4"/>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69C"/>
    <w:pPr>
      <w:tabs>
        <w:tab w:val="center" w:pos="4320"/>
        <w:tab w:val="right" w:pos="8640"/>
      </w:tabs>
    </w:pPr>
  </w:style>
  <w:style w:type="character" w:customStyle="1" w:styleId="HeaderChar">
    <w:name w:val="Header Char"/>
    <w:basedOn w:val="DefaultParagraphFont"/>
    <w:link w:val="Header"/>
    <w:uiPriority w:val="99"/>
    <w:rsid w:val="00F7069C"/>
    <w:rPr>
      <w:rFonts w:ascii="Arial" w:hAnsi="Arial"/>
      <w:sz w:val="22"/>
      <w:szCs w:val="24"/>
      <w:lang w:eastAsia="en-US"/>
    </w:rPr>
  </w:style>
  <w:style w:type="paragraph" w:styleId="Footer">
    <w:name w:val="footer"/>
    <w:basedOn w:val="Normal"/>
    <w:link w:val="FooterChar"/>
    <w:uiPriority w:val="99"/>
    <w:unhideWhenUsed/>
    <w:rsid w:val="00F7069C"/>
    <w:pPr>
      <w:tabs>
        <w:tab w:val="center" w:pos="4320"/>
        <w:tab w:val="right" w:pos="8640"/>
      </w:tabs>
    </w:pPr>
  </w:style>
  <w:style w:type="character" w:customStyle="1" w:styleId="FooterChar">
    <w:name w:val="Footer Char"/>
    <w:basedOn w:val="DefaultParagraphFont"/>
    <w:link w:val="Footer"/>
    <w:uiPriority w:val="99"/>
    <w:rsid w:val="00F7069C"/>
    <w:rPr>
      <w:rFonts w:ascii="Arial" w:hAnsi="Arial"/>
      <w:sz w:val="22"/>
      <w:szCs w:val="24"/>
      <w:lang w:eastAsia="en-US"/>
    </w:rPr>
  </w:style>
  <w:style w:type="paragraph" w:styleId="ListParagraph">
    <w:name w:val="List Paragraph"/>
    <w:basedOn w:val="Normal"/>
    <w:uiPriority w:val="34"/>
    <w:qFormat/>
    <w:rsid w:val="00F7069C"/>
    <w:pPr>
      <w:ind w:left="720"/>
      <w:contextualSpacing/>
    </w:pPr>
  </w:style>
  <w:style w:type="table" w:styleId="TableGrid">
    <w:name w:val="Table Grid"/>
    <w:basedOn w:val="TableNormal"/>
    <w:uiPriority w:val="59"/>
    <w:rsid w:val="006D1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2F87"/>
    <w:rPr>
      <w:color w:val="0000FF" w:themeColor="hyperlink"/>
      <w:u w:val="single"/>
    </w:rPr>
  </w:style>
  <w:style w:type="paragraph" w:styleId="NormalWeb">
    <w:name w:val="Normal (Web)"/>
    <w:basedOn w:val="Normal"/>
    <w:uiPriority w:val="99"/>
    <w:semiHidden/>
    <w:unhideWhenUsed/>
    <w:rsid w:val="00531FD1"/>
    <w:pPr>
      <w:spacing w:before="100" w:beforeAutospacing="1" w:after="100" w:afterAutospacing="1"/>
    </w:pPr>
    <w:rPr>
      <w:rFonts w:ascii="Times" w:hAnsi="Times"/>
      <w:sz w:val="20"/>
      <w:szCs w:val="20"/>
    </w:rPr>
  </w:style>
  <w:style w:type="character" w:styleId="PageNumber">
    <w:name w:val="page number"/>
    <w:basedOn w:val="DefaultParagraphFont"/>
    <w:rsid w:val="003139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FF4"/>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69C"/>
    <w:pPr>
      <w:tabs>
        <w:tab w:val="center" w:pos="4320"/>
        <w:tab w:val="right" w:pos="8640"/>
      </w:tabs>
    </w:pPr>
  </w:style>
  <w:style w:type="character" w:customStyle="1" w:styleId="HeaderChar">
    <w:name w:val="Header Char"/>
    <w:basedOn w:val="DefaultParagraphFont"/>
    <w:link w:val="Header"/>
    <w:uiPriority w:val="99"/>
    <w:rsid w:val="00F7069C"/>
    <w:rPr>
      <w:rFonts w:ascii="Arial" w:hAnsi="Arial"/>
      <w:sz w:val="22"/>
      <w:szCs w:val="24"/>
      <w:lang w:eastAsia="en-US"/>
    </w:rPr>
  </w:style>
  <w:style w:type="paragraph" w:styleId="Footer">
    <w:name w:val="footer"/>
    <w:basedOn w:val="Normal"/>
    <w:link w:val="FooterChar"/>
    <w:uiPriority w:val="99"/>
    <w:unhideWhenUsed/>
    <w:rsid w:val="00F7069C"/>
    <w:pPr>
      <w:tabs>
        <w:tab w:val="center" w:pos="4320"/>
        <w:tab w:val="right" w:pos="8640"/>
      </w:tabs>
    </w:pPr>
  </w:style>
  <w:style w:type="character" w:customStyle="1" w:styleId="FooterChar">
    <w:name w:val="Footer Char"/>
    <w:basedOn w:val="DefaultParagraphFont"/>
    <w:link w:val="Footer"/>
    <w:uiPriority w:val="99"/>
    <w:rsid w:val="00F7069C"/>
    <w:rPr>
      <w:rFonts w:ascii="Arial" w:hAnsi="Arial"/>
      <w:sz w:val="22"/>
      <w:szCs w:val="24"/>
      <w:lang w:eastAsia="en-US"/>
    </w:rPr>
  </w:style>
  <w:style w:type="paragraph" w:styleId="ListParagraph">
    <w:name w:val="List Paragraph"/>
    <w:basedOn w:val="Normal"/>
    <w:uiPriority w:val="34"/>
    <w:qFormat/>
    <w:rsid w:val="00F7069C"/>
    <w:pPr>
      <w:ind w:left="720"/>
      <w:contextualSpacing/>
    </w:pPr>
  </w:style>
  <w:style w:type="table" w:styleId="TableGrid">
    <w:name w:val="Table Grid"/>
    <w:basedOn w:val="TableNormal"/>
    <w:uiPriority w:val="59"/>
    <w:rsid w:val="006D1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2F87"/>
    <w:rPr>
      <w:color w:val="0000FF" w:themeColor="hyperlink"/>
      <w:u w:val="single"/>
    </w:rPr>
  </w:style>
  <w:style w:type="paragraph" w:styleId="NormalWeb">
    <w:name w:val="Normal (Web)"/>
    <w:basedOn w:val="Normal"/>
    <w:uiPriority w:val="99"/>
    <w:semiHidden/>
    <w:unhideWhenUsed/>
    <w:rsid w:val="00531FD1"/>
    <w:pPr>
      <w:spacing w:before="100" w:beforeAutospacing="1" w:after="100" w:afterAutospacing="1"/>
    </w:pPr>
    <w:rPr>
      <w:rFonts w:ascii="Times" w:hAnsi="Times"/>
      <w:sz w:val="20"/>
      <w:szCs w:val="20"/>
    </w:rPr>
  </w:style>
  <w:style w:type="character" w:styleId="PageNumber">
    <w:name w:val="page number"/>
    <w:basedOn w:val="DefaultParagraphFont"/>
    <w:rsid w:val="003139B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4EF46-B92B-4D4C-A52D-DF08D9D4C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Gresham-Barlow School District</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Dills User</dc:creator>
  <cp:lastModifiedBy>Dad</cp:lastModifiedBy>
  <cp:revision>3</cp:revision>
  <cp:lastPrinted>2012-11-28T16:48:00Z</cp:lastPrinted>
  <dcterms:created xsi:type="dcterms:W3CDTF">2014-03-17T16:15:00Z</dcterms:created>
  <dcterms:modified xsi:type="dcterms:W3CDTF">2014-03-17T16:19:00Z</dcterms:modified>
</cp:coreProperties>
</file>